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15C" w:rsidRDefault="000B0AB5" w:rsidP="0093415C">
      <w:pPr>
        <w:spacing w:after="0" w:line="240" w:lineRule="auto"/>
        <w:jc w:val="center"/>
        <w:rPr>
          <w:b/>
          <w:u w:val="single"/>
        </w:rPr>
      </w:pPr>
      <w:r>
        <w:rPr>
          <w:b/>
          <w:u w:val="single"/>
        </w:rPr>
        <w:t>AUTO JPI Nº 32</w:t>
      </w:r>
      <w:r w:rsidR="00271B93" w:rsidRPr="0093415C">
        <w:rPr>
          <w:b/>
          <w:u w:val="single"/>
        </w:rPr>
        <w:t xml:space="preserve"> </w:t>
      </w:r>
      <w:r>
        <w:rPr>
          <w:b/>
          <w:u w:val="single"/>
        </w:rPr>
        <w:t>MADRID</w:t>
      </w:r>
    </w:p>
    <w:p w:rsidR="00271B93" w:rsidRPr="00271B93" w:rsidRDefault="00271B93" w:rsidP="00271B93">
      <w:pPr>
        <w:spacing w:after="0" w:line="240" w:lineRule="auto"/>
        <w:jc w:val="both"/>
      </w:pPr>
    </w:p>
    <w:p w:rsidR="00271B93" w:rsidRDefault="00271B93" w:rsidP="00271B93">
      <w:pPr>
        <w:spacing w:after="0" w:line="240" w:lineRule="auto"/>
        <w:jc w:val="both"/>
      </w:pPr>
      <w:r w:rsidRPr="0093415C">
        <w:rPr>
          <w:u w:val="single"/>
        </w:rPr>
        <w:t>BANCO</w:t>
      </w:r>
      <w:r>
        <w:t xml:space="preserve">: BANCO </w:t>
      </w:r>
      <w:r w:rsidR="000B0AB5">
        <w:t>SABADELL,</w:t>
      </w:r>
      <w:r>
        <w:t xml:space="preserve"> S.A.</w:t>
      </w:r>
    </w:p>
    <w:p w:rsidR="00271B93" w:rsidRPr="00271B93" w:rsidRDefault="00271B93" w:rsidP="0093415C">
      <w:pPr>
        <w:spacing w:after="0" w:line="240" w:lineRule="auto"/>
        <w:jc w:val="both"/>
      </w:pPr>
    </w:p>
    <w:p w:rsidR="00EF4AF9" w:rsidRDefault="0093415C" w:rsidP="0093415C">
      <w:pPr>
        <w:spacing w:after="0" w:line="240" w:lineRule="auto"/>
        <w:jc w:val="both"/>
        <w:rPr>
          <w:b/>
          <w:u w:val="single"/>
        </w:rPr>
      </w:pPr>
      <w:r w:rsidRPr="0093415C">
        <w:rPr>
          <w:u w:val="single"/>
        </w:rPr>
        <w:t>FECHA</w:t>
      </w:r>
      <w:r>
        <w:t>:</w:t>
      </w:r>
      <w:r w:rsidRPr="0093415C">
        <w:t xml:space="preserve"> </w:t>
      </w:r>
      <w:r w:rsidR="000B0AB5">
        <w:t>3</w:t>
      </w:r>
      <w:r w:rsidRPr="0093415C">
        <w:t>-9-2013</w:t>
      </w:r>
    </w:p>
    <w:p w:rsidR="0093415C" w:rsidRPr="0093415C" w:rsidRDefault="0093415C" w:rsidP="0093415C">
      <w:pPr>
        <w:spacing w:after="0" w:line="240" w:lineRule="auto"/>
        <w:jc w:val="both"/>
      </w:pPr>
    </w:p>
    <w:p w:rsidR="0093415C" w:rsidRDefault="0093415C" w:rsidP="0093415C">
      <w:pPr>
        <w:spacing w:after="0" w:line="240" w:lineRule="auto"/>
        <w:jc w:val="both"/>
      </w:pPr>
      <w:r w:rsidRPr="0093415C">
        <w:rPr>
          <w:u w:val="single"/>
        </w:rPr>
        <w:t>ASUNTO</w:t>
      </w:r>
      <w:r>
        <w:t>: intereses de demora</w:t>
      </w:r>
      <w:r w:rsidR="00704499">
        <w:t>.</w:t>
      </w:r>
    </w:p>
    <w:p w:rsidR="0093415C" w:rsidRDefault="0093415C" w:rsidP="0093415C">
      <w:pPr>
        <w:spacing w:after="0" w:line="240" w:lineRule="auto"/>
        <w:jc w:val="both"/>
      </w:pPr>
    </w:p>
    <w:p w:rsidR="0093415C" w:rsidRDefault="0093415C" w:rsidP="0093415C">
      <w:pPr>
        <w:spacing w:after="0" w:line="240" w:lineRule="auto"/>
        <w:jc w:val="both"/>
      </w:pPr>
      <w:r w:rsidRPr="0093415C">
        <w:rPr>
          <w:u w:val="single"/>
        </w:rPr>
        <w:t>ANTECEDENTES</w:t>
      </w:r>
      <w:r w:rsidR="00854984">
        <w:t>: D</w:t>
      </w:r>
      <w:r>
        <w:t>emanda de EH</w:t>
      </w:r>
      <w:r w:rsidR="006A67C7">
        <w:t>.</w:t>
      </w:r>
      <w:r w:rsidR="009B5256">
        <w:t xml:space="preserve"> Examen de oficio de la cláusula de interés moratorio.</w:t>
      </w:r>
    </w:p>
    <w:p w:rsidR="005C7F62" w:rsidRDefault="005C7F62" w:rsidP="0093415C">
      <w:pPr>
        <w:spacing w:after="0" w:line="240" w:lineRule="auto"/>
        <w:jc w:val="both"/>
      </w:pPr>
    </w:p>
    <w:p w:rsidR="005C7F62" w:rsidRDefault="005C7F62" w:rsidP="005C7F62">
      <w:pPr>
        <w:spacing w:after="0" w:line="240" w:lineRule="auto"/>
        <w:jc w:val="both"/>
      </w:pPr>
      <w:r w:rsidRPr="0093415C">
        <w:rPr>
          <w:u w:val="single"/>
        </w:rPr>
        <w:t xml:space="preserve">FUNDAMENTOS </w:t>
      </w:r>
      <w:r w:rsidR="006A67C7">
        <w:rPr>
          <w:u w:val="single"/>
        </w:rPr>
        <w:t>DE DERECHO</w:t>
      </w:r>
      <w:r>
        <w:t>:</w:t>
      </w:r>
    </w:p>
    <w:p w:rsidR="0093415C" w:rsidRDefault="00704499" w:rsidP="0093415C">
      <w:pPr>
        <w:spacing w:after="0" w:line="240" w:lineRule="auto"/>
        <w:jc w:val="both"/>
      </w:pPr>
      <w:r>
        <w:t xml:space="preserve">De oficio, el tribunal aprecia la posible abusividad de la cláusula de intereses moratorios (20%), dando audiencia a las partes. La parte ejecutante de forma unilateral reduce el interés moratorio al de tres veces el interés del dinero. Se determina que esta modificación se produce sin la voluntad de la otra parte, y que en modo alguno limita el control de oficio. Finalidad de los intereses moratorios: indemnización del perjuicio irrogado. Necesidad de comprobar que son proporcionados. Equilibrio contractual y patrimonial. </w:t>
      </w:r>
      <w:r w:rsidR="00BA4A60">
        <w:t>El interés legal del dinero en el año 2004 (año de constitución de la hipoteca) era del 3,75%; el de demora de deudas tributarias del 4,75. El interés moratorio supera</w:t>
      </w:r>
      <w:r w:rsidR="00542866">
        <w:t xml:space="preserve"> en 5 veces </w:t>
      </w:r>
      <w:r w:rsidR="00BA4A60">
        <w:t>el interés legal</w:t>
      </w:r>
      <w:r w:rsidR="00542866">
        <w:t xml:space="preserve"> del dinero al tiempo de constitución de la hipoteca.</w:t>
      </w:r>
      <w:r w:rsidR="009B5256">
        <w:t xml:space="preserve"> Se declara el carácter abusivo de los intereses moratorios. Declarada la abusividad, la parte del contrato afectada será nula de pleno derecho y se tendrá por no puesta, sin que quepa minoración.</w:t>
      </w:r>
    </w:p>
    <w:p w:rsidR="006A67C7" w:rsidRDefault="006A67C7" w:rsidP="0093415C">
      <w:pPr>
        <w:spacing w:after="0" w:line="240" w:lineRule="auto"/>
        <w:jc w:val="both"/>
      </w:pPr>
    </w:p>
    <w:p w:rsidR="005C7F62" w:rsidRPr="003918DA" w:rsidRDefault="00C2748F" w:rsidP="0093415C">
      <w:pPr>
        <w:spacing w:after="0" w:line="240" w:lineRule="auto"/>
        <w:jc w:val="both"/>
        <w:rPr>
          <w:u w:val="single"/>
          <w:lang w:val="en-US"/>
        </w:rPr>
      </w:pPr>
      <w:r w:rsidRPr="003918DA">
        <w:rPr>
          <w:u w:val="single"/>
          <w:lang w:val="en-US"/>
        </w:rPr>
        <w:t>NORMATIVA:</w:t>
      </w:r>
    </w:p>
    <w:p w:rsidR="00854984" w:rsidRPr="003918DA" w:rsidRDefault="006A67C7" w:rsidP="0093415C">
      <w:pPr>
        <w:spacing w:after="0" w:line="240" w:lineRule="auto"/>
        <w:jc w:val="both"/>
        <w:rPr>
          <w:lang w:val="en-US"/>
        </w:rPr>
      </w:pPr>
      <w:r w:rsidRPr="003918DA">
        <w:rPr>
          <w:lang w:val="en-US"/>
        </w:rPr>
        <w:t>Art</w:t>
      </w:r>
      <w:r w:rsidR="005568D7" w:rsidRPr="003918DA">
        <w:rPr>
          <w:lang w:val="en-US"/>
        </w:rPr>
        <w:t xml:space="preserve">. </w:t>
      </w:r>
      <w:r w:rsidR="00704499" w:rsidRPr="003918DA">
        <w:rPr>
          <w:lang w:val="en-US"/>
        </w:rPr>
        <w:t>552.1 LEC</w:t>
      </w:r>
    </w:p>
    <w:p w:rsidR="00704499" w:rsidRPr="003918DA" w:rsidRDefault="00704499" w:rsidP="0093415C">
      <w:pPr>
        <w:spacing w:after="0" w:line="240" w:lineRule="auto"/>
        <w:jc w:val="both"/>
        <w:rPr>
          <w:lang w:val="en-US"/>
        </w:rPr>
      </w:pPr>
      <w:r w:rsidRPr="003918DA">
        <w:rPr>
          <w:lang w:val="en-US"/>
        </w:rPr>
        <w:t>Art. 557.1 LEC</w:t>
      </w:r>
    </w:p>
    <w:p w:rsidR="000B0AB5" w:rsidRPr="003918DA" w:rsidRDefault="00704499" w:rsidP="0093415C">
      <w:pPr>
        <w:spacing w:after="0" w:line="240" w:lineRule="auto"/>
        <w:jc w:val="both"/>
        <w:rPr>
          <w:lang w:val="en-US"/>
        </w:rPr>
      </w:pPr>
      <w:r w:rsidRPr="003918DA">
        <w:rPr>
          <w:lang w:val="en-US"/>
        </w:rPr>
        <w:t>Art. 8.1 y 8.2 LCGC</w:t>
      </w:r>
    </w:p>
    <w:p w:rsidR="00704499" w:rsidRPr="003918DA" w:rsidRDefault="00704499" w:rsidP="0093415C">
      <w:pPr>
        <w:spacing w:after="0" w:line="240" w:lineRule="auto"/>
        <w:jc w:val="both"/>
        <w:rPr>
          <w:lang w:val="en-US"/>
        </w:rPr>
      </w:pPr>
      <w:r w:rsidRPr="003918DA">
        <w:rPr>
          <w:lang w:val="en-US"/>
        </w:rPr>
        <w:t>Art. 85.6 RD legislativo 1/2007</w:t>
      </w:r>
    </w:p>
    <w:p w:rsidR="000B0AB5" w:rsidRPr="003918DA" w:rsidRDefault="00542866" w:rsidP="0093415C">
      <w:pPr>
        <w:spacing w:after="0" w:line="240" w:lineRule="auto"/>
        <w:jc w:val="both"/>
        <w:rPr>
          <w:lang w:val="en-US"/>
        </w:rPr>
      </w:pPr>
      <w:r w:rsidRPr="003918DA">
        <w:rPr>
          <w:lang w:val="en-US"/>
        </w:rPr>
        <w:t>Art. 114 LH</w:t>
      </w:r>
    </w:p>
    <w:p w:rsidR="00542866" w:rsidRPr="003918DA" w:rsidRDefault="008A1A9A" w:rsidP="0093415C">
      <w:pPr>
        <w:spacing w:after="0" w:line="240" w:lineRule="auto"/>
        <w:jc w:val="both"/>
        <w:rPr>
          <w:lang w:val="en-US"/>
        </w:rPr>
      </w:pPr>
      <w:r w:rsidRPr="003918DA">
        <w:rPr>
          <w:lang w:val="en-US"/>
        </w:rPr>
        <w:t>Art. 83 RD legislativo 1/2007</w:t>
      </w:r>
    </w:p>
    <w:p w:rsidR="008A1A9A" w:rsidRPr="003918DA" w:rsidRDefault="008A1A9A" w:rsidP="0093415C">
      <w:pPr>
        <w:spacing w:after="0" w:line="240" w:lineRule="auto"/>
        <w:jc w:val="both"/>
        <w:rPr>
          <w:lang w:val="en-US"/>
        </w:rPr>
      </w:pPr>
    </w:p>
    <w:p w:rsidR="0093415C" w:rsidRDefault="0093415C" w:rsidP="0093415C">
      <w:pPr>
        <w:spacing w:after="0" w:line="240" w:lineRule="auto"/>
        <w:jc w:val="both"/>
      </w:pPr>
      <w:r w:rsidRPr="0093415C">
        <w:rPr>
          <w:u w:val="single"/>
        </w:rPr>
        <w:t>JURISPRUDENCIA</w:t>
      </w:r>
      <w:r>
        <w:t>:</w:t>
      </w:r>
    </w:p>
    <w:p w:rsidR="0093415C" w:rsidRDefault="00542866" w:rsidP="0093415C">
      <w:pPr>
        <w:spacing w:after="0" w:line="240" w:lineRule="auto"/>
        <w:jc w:val="both"/>
      </w:pPr>
      <w:r>
        <w:t>STS 9-5-2012</w:t>
      </w:r>
    </w:p>
    <w:p w:rsidR="00542866" w:rsidRDefault="00542866" w:rsidP="0093415C">
      <w:pPr>
        <w:spacing w:after="0" w:line="240" w:lineRule="auto"/>
        <w:jc w:val="both"/>
      </w:pPr>
    </w:p>
    <w:p w:rsidR="001342DA" w:rsidRDefault="009B5256" w:rsidP="0093415C">
      <w:pPr>
        <w:spacing w:after="0" w:line="240" w:lineRule="auto"/>
        <w:jc w:val="both"/>
      </w:pPr>
      <w:r>
        <w:rPr>
          <w:u w:val="single"/>
        </w:rPr>
        <w:t>PARTE DISPOSITIVA</w:t>
      </w:r>
      <w:r w:rsidR="0093415C">
        <w:t xml:space="preserve">: </w:t>
      </w:r>
      <w:r>
        <w:t>Se declara el carácter abusivo de los intereses moratorios y se declara la nulidad de dicha parte de la cláusula. No procede el despacho de ejecución por los intereses moratorios. Se despacha ejecución por principal e intereses vencidos. No ha lugar a tener por dirigida la ejecución frente al fiador solidario a los únicos efectos del art. 579 LEC al no estar incluido en los límites subjetivos marcados por el art. 685.1 LEC.</w:t>
      </w:r>
    </w:p>
    <w:p w:rsidR="009F4DEC" w:rsidRDefault="009F4DEC" w:rsidP="0093415C">
      <w:pPr>
        <w:spacing w:after="0" w:line="240" w:lineRule="auto"/>
        <w:jc w:val="both"/>
      </w:pPr>
    </w:p>
    <w:p w:rsidR="009F4DEC" w:rsidRPr="0093415C" w:rsidRDefault="009F4DEC" w:rsidP="0093415C">
      <w:pPr>
        <w:spacing w:after="0" w:line="240" w:lineRule="auto"/>
        <w:jc w:val="both"/>
      </w:pPr>
      <w:r w:rsidRPr="009F4DEC">
        <w:rPr>
          <w:u w:val="single"/>
        </w:rPr>
        <w:t>COSTAS</w:t>
      </w:r>
      <w:r>
        <w:t>: No se incluye pronunciamiento ninguno acerca de las costas en esta resolución.</w:t>
      </w:r>
    </w:p>
    <w:sectPr w:rsidR="009F4DEC" w:rsidRPr="0093415C" w:rsidSect="00EF4AF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useFELayout/>
  </w:compat>
  <w:rsids>
    <w:rsidRoot w:val="0093415C"/>
    <w:rsid w:val="000B0AB5"/>
    <w:rsid w:val="001342DA"/>
    <w:rsid w:val="001761B6"/>
    <w:rsid w:val="00271B93"/>
    <w:rsid w:val="00281E42"/>
    <w:rsid w:val="003918DA"/>
    <w:rsid w:val="003B0E28"/>
    <w:rsid w:val="003C7E29"/>
    <w:rsid w:val="004425C6"/>
    <w:rsid w:val="00494203"/>
    <w:rsid w:val="004D0A84"/>
    <w:rsid w:val="00542866"/>
    <w:rsid w:val="0054713F"/>
    <w:rsid w:val="005568D7"/>
    <w:rsid w:val="005C7F62"/>
    <w:rsid w:val="0061012A"/>
    <w:rsid w:val="006730FE"/>
    <w:rsid w:val="006A67C7"/>
    <w:rsid w:val="00704499"/>
    <w:rsid w:val="00854984"/>
    <w:rsid w:val="008A1A9A"/>
    <w:rsid w:val="0093415C"/>
    <w:rsid w:val="009B5256"/>
    <w:rsid w:val="009C7639"/>
    <w:rsid w:val="009F4DEC"/>
    <w:rsid w:val="00BA4A60"/>
    <w:rsid w:val="00BE3E0D"/>
    <w:rsid w:val="00BE4996"/>
    <w:rsid w:val="00C2748F"/>
    <w:rsid w:val="00C914DB"/>
    <w:rsid w:val="00D551E7"/>
    <w:rsid w:val="00EC6D5D"/>
    <w:rsid w:val="00EF4AF9"/>
    <w:rsid w:val="00F315A2"/>
  </w:rsids>
  <m:mathPr>
    <m:mathFont m:val="Cambria Math"/>
    <m:brkBin m:val="before"/>
    <m:brkBinSub m:val="--"/>
    <m:smallFrac m:val="off"/>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AF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289</Words>
  <Characters>1594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li.ya@gspinvestment.es</dc:creator>
  <cp:lastModifiedBy>li.ya@gspinvestment.es</cp:lastModifiedBy>
  <cp:revision>9</cp:revision>
  <dcterms:created xsi:type="dcterms:W3CDTF">2014-06-29T11:35:00Z</dcterms:created>
  <dcterms:modified xsi:type="dcterms:W3CDTF">2014-07-06T20:21:00Z</dcterms:modified>
</cp:coreProperties>
</file>