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B9" w:rsidRDefault="000F70B9">
      <w:pPr>
        <w:rPr>
          <w:b/>
        </w:rPr>
      </w:pPr>
      <w:r>
        <w:rPr>
          <w:b/>
        </w:rPr>
        <w:t>AUTO  JUEZ DE PRIMERA INSTANCIA Nº 7 COLLADO VILLALBA</w:t>
      </w:r>
    </w:p>
    <w:p w:rsidR="000F70B9" w:rsidRDefault="000F70B9">
      <w:pPr>
        <w:rPr>
          <w:b/>
        </w:rPr>
      </w:pPr>
      <w:r>
        <w:rPr>
          <w:b/>
        </w:rPr>
        <w:t xml:space="preserve">5 de Septiembre de 2013 </w:t>
      </w:r>
    </w:p>
    <w:p w:rsidR="000F70B9" w:rsidRDefault="000F70B9">
      <w:r>
        <w:rPr>
          <w:b/>
        </w:rPr>
        <w:t>Banco:</w:t>
      </w:r>
      <w:r>
        <w:t xml:space="preserve"> Caja de Ahorros Monte de Piedad de Navarra</w:t>
      </w:r>
    </w:p>
    <w:p w:rsidR="000F70B9" w:rsidRPr="00B231FF" w:rsidRDefault="000F70B9">
      <w:r>
        <w:rPr>
          <w:b/>
        </w:rPr>
        <w:t xml:space="preserve">ANTECEDENTES: </w:t>
      </w:r>
      <w:r>
        <w:t xml:space="preserve">La parte ejecutada instó incidente extraordinario de oposición por existencia de cláusulas abusivas. </w:t>
      </w:r>
    </w:p>
    <w:p w:rsidR="000F70B9" w:rsidRDefault="000F70B9">
      <w:r>
        <w:rPr>
          <w:b/>
        </w:rPr>
        <w:t>FUNDAMENTOS JURÍDICOS:</w:t>
      </w:r>
      <w:r>
        <w:t xml:space="preserve"> </w:t>
      </w:r>
      <w:r w:rsidR="00F00EA0">
        <w:t>No hay un análisis y fundamentación jurídica en profundidad.</w:t>
      </w:r>
    </w:p>
    <w:p w:rsidR="000F70B9" w:rsidRDefault="000F70B9">
      <w:r w:rsidRPr="00B231FF">
        <w:rPr>
          <w:b/>
        </w:rPr>
        <w:t>CLÁUSULA</w:t>
      </w:r>
      <w:r>
        <w:rPr>
          <w:b/>
        </w:rPr>
        <w:t>S</w:t>
      </w:r>
      <w:r w:rsidRPr="00B231FF">
        <w:rPr>
          <w:b/>
        </w:rPr>
        <w:t xml:space="preserve"> SUELO:</w:t>
      </w:r>
      <w:r>
        <w:rPr>
          <w:b/>
        </w:rPr>
        <w:t xml:space="preserve"> </w:t>
      </w:r>
      <w:r>
        <w:t>Sentencia 241/13 de 9 de Mayo del Tribunal Supremo “Deben anularse las cláusulas suelo que no cumplan los requisitos de claridad y transparencia…”</w:t>
      </w:r>
    </w:p>
    <w:p w:rsidR="000F70B9" w:rsidRDefault="000F70B9">
      <w:r>
        <w:t>“el tipo de interés tiene un tope de bajada que en ningún caso podrá descender el primer año del 5,50%”.</w:t>
      </w:r>
    </w:p>
    <w:p w:rsidR="000F70B9" w:rsidRDefault="000F70B9">
      <w:r>
        <w:rPr>
          <w:b/>
        </w:rPr>
        <w:t>CLÁ</w:t>
      </w:r>
      <w:r w:rsidRPr="00B231FF">
        <w:rPr>
          <w:b/>
        </w:rPr>
        <w:t>USULA DE DEMORA:</w:t>
      </w:r>
      <w:r>
        <w:rPr>
          <w:b/>
        </w:rPr>
        <w:t xml:space="preserve"> </w:t>
      </w:r>
      <w:r>
        <w:t>“del interés de demora del 20%, lo cual excede 4 veces el interés legal del dinero para el año 2007”.</w:t>
      </w:r>
    </w:p>
    <w:p w:rsidR="000F70B9" w:rsidRDefault="000F70B9" w:rsidP="00B231FF">
      <w:r>
        <w:t>RESOLUCIONES: El/la Juez declara la improcedencia de la ejecución en el Procedimiento de Ejecución Hipotecaria y el sobreseimiento de la misma con condena en costas para el ejecutante.</w:t>
      </w:r>
    </w:p>
    <w:p w:rsidR="000F70B9" w:rsidRPr="00B231FF" w:rsidRDefault="000F70B9"/>
    <w:sectPr w:rsidR="000F70B9" w:rsidRPr="00B231FF" w:rsidSect="00540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9E8"/>
    <w:rsid w:val="000447FC"/>
    <w:rsid w:val="000F70B9"/>
    <w:rsid w:val="001225DA"/>
    <w:rsid w:val="002E229F"/>
    <w:rsid w:val="003A5C92"/>
    <w:rsid w:val="00540A5E"/>
    <w:rsid w:val="006A51AC"/>
    <w:rsid w:val="00B231FF"/>
    <w:rsid w:val="00BF2670"/>
    <w:rsid w:val="00C53565"/>
    <w:rsid w:val="00DA79E8"/>
    <w:rsid w:val="00F0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5E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li.ya@gspinvestment.es</cp:lastModifiedBy>
  <cp:revision>3</cp:revision>
  <dcterms:created xsi:type="dcterms:W3CDTF">2014-07-23T07:17:00Z</dcterms:created>
  <dcterms:modified xsi:type="dcterms:W3CDTF">2014-10-28T19:44:00Z</dcterms:modified>
</cp:coreProperties>
</file>