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216" w:rsidRDefault="00F91407">
      <w:pPr>
        <w:spacing w:after="132" w:line="240" w:lineRule="auto"/>
        <w:ind w:left="0" w:firstLine="0"/>
        <w:jc w:val="left"/>
      </w:pPr>
      <w:r>
        <w:rPr>
          <w:rFonts w:ascii="Times New Roman" w:eastAsia="Times New Roman" w:hAnsi="Times New Roman" w:cs="Times New Roman"/>
          <w:sz w:val="24"/>
        </w:rPr>
        <w:t xml:space="preserve"> </w:t>
      </w:r>
      <w:bookmarkStart w:id="0" w:name="_GoBack"/>
      <w:bookmarkEnd w:id="0"/>
    </w:p>
    <w:p w:rsidR="00F57216" w:rsidRDefault="00F91407">
      <w:pPr>
        <w:spacing w:after="114" w:line="240" w:lineRule="auto"/>
        <w:ind w:left="0" w:firstLine="0"/>
        <w:jc w:val="center"/>
      </w:pPr>
      <w:r>
        <w:rPr>
          <w:b/>
        </w:rPr>
        <w:t xml:space="preserve">Al Juez Decano </w:t>
      </w:r>
      <w:proofErr w:type="gramStart"/>
      <w:r>
        <w:rPr>
          <w:b/>
        </w:rPr>
        <w:t>de …</w:t>
      </w:r>
      <w:proofErr w:type="gramEnd"/>
      <w:r>
        <w:rPr>
          <w:b/>
        </w:rPr>
        <w:t xml:space="preserve">…………… </w:t>
      </w:r>
    </w:p>
    <w:p w:rsidR="00F57216" w:rsidRDefault="00F91407">
      <w:pPr>
        <w:spacing w:after="114" w:line="240" w:lineRule="auto"/>
        <w:ind w:left="0" w:firstLine="0"/>
        <w:jc w:val="left"/>
      </w:pPr>
      <w:r>
        <w:t xml:space="preserve"> </w:t>
      </w:r>
    </w:p>
    <w:p w:rsidR="00F57216" w:rsidRDefault="00F91407">
      <w:r>
        <w:t>................................................................con DNI /</w:t>
      </w:r>
      <w:proofErr w:type="gramStart"/>
      <w:r>
        <w:t>NIE .....................</w:t>
      </w:r>
      <w:proofErr w:type="gramEnd"/>
      <w:r>
        <w:t xml:space="preserve"> con domicilio a efectos de notificaciones en ...............................calle................................................................................................ como mejor proceda en derecho </w:t>
      </w:r>
    </w:p>
    <w:p w:rsidR="00F57216" w:rsidRDefault="00F91407">
      <w:pPr>
        <w:spacing w:after="109" w:line="240" w:lineRule="auto"/>
        <w:ind w:left="0" w:firstLine="0"/>
        <w:jc w:val="left"/>
      </w:pPr>
      <w:r>
        <w:t xml:space="preserve"> </w:t>
      </w:r>
    </w:p>
    <w:p w:rsidR="00F57216" w:rsidRDefault="00F91407">
      <w:pPr>
        <w:spacing w:after="114" w:line="240" w:lineRule="auto"/>
        <w:ind w:left="0" w:firstLine="0"/>
        <w:jc w:val="left"/>
      </w:pPr>
      <w:r>
        <w:rPr>
          <w:color w:val="9966CC"/>
        </w:rPr>
        <w:t xml:space="preserve"> </w:t>
      </w:r>
    </w:p>
    <w:p w:rsidR="00F57216" w:rsidRDefault="00F91407">
      <w:pPr>
        <w:spacing w:after="114" w:line="240" w:lineRule="auto"/>
        <w:ind w:left="0" w:firstLine="0"/>
        <w:jc w:val="left"/>
      </w:pPr>
      <w:r>
        <w:t xml:space="preserve"> </w:t>
      </w:r>
    </w:p>
    <w:p w:rsidR="00F57216" w:rsidRDefault="00F91407">
      <w:pPr>
        <w:spacing w:line="240" w:lineRule="auto"/>
      </w:pPr>
      <w:r>
        <w:t xml:space="preserve">DICE </w:t>
      </w:r>
    </w:p>
    <w:p w:rsidR="00F57216" w:rsidRDefault="00F91407">
      <w:pPr>
        <w:spacing w:after="114" w:line="240" w:lineRule="auto"/>
        <w:ind w:left="0" w:firstLine="0"/>
        <w:jc w:val="left"/>
      </w:pPr>
      <w:r>
        <w:t xml:space="preserve"> </w:t>
      </w:r>
    </w:p>
    <w:p w:rsidR="00F57216" w:rsidRDefault="00F91407">
      <w:r>
        <w:rPr>
          <w:b/>
        </w:rPr>
        <w:t xml:space="preserve">Primero. </w:t>
      </w:r>
      <w:r>
        <w:t xml:space="preserve">Que desde el estallido de la crisis en 2008 se han producido ejecuciones hipotecarias masivas contra la población vulnerable que acuciada por el paro y el empeoramiento de las condiciones de vida han sido incapaces de pagar la cuota de sus préstamos </w:t>
      </w:r>
      <w:proofErr w:type="gramStart"/>
      <w:r>
        <w:t>hipotecarios .</w:t>
      </w:r>
      <w:proofErr w:type="gramEnd"/>
      <w:r>
        <w:t xml:space="preserve"> Muchos de esos préstamos se encontraban plagados de cláusulas abusivas y con una vivienda absolutamente </w:t>
      </w:r>
      <w:proofErr w:type="spellStart"/>
      <w:r>
        <w:t>sobreravalorada</w:t>
      </w:r>
      <w:proofErr w:type="spellEnd"/>
      <w:r>
        <w:t xml:space="preserve"> como garantía, pudiendo ser denominados como productos financieros tóxicos. </w:t>
      </w:r>
    </w:p>
    <w:p w:rsidR="00F57216" w:rsidRDefault="00F91407">
      <w:pPr>
        <w:spacing w:after="114" w:line="240" w:lineRule="auto"/>
        <w:ind w:left="0" w:firstLine="0"/>
        <w:jc w:val="left"/>
      </w:pPr>
      <w:r>
        <w:t xml:space="preserve"> </w:t>
      </w:r>
    </w:p>
    <w:p w:rsidR="00F57216" w:rsidRDefault="00F91407">
      <w:r>
        <w:rPr>
          <w:b/>
        </w:rPr>
        <w:t>Segundo.</w:t>
      </w:r>
      <w:r>
        <w:t xml:space="preserve"> Que las ejecuciones hipotecarias masivas han desatado un conflicto social entre las entidades financieras y las personas afectadas organizadas en torno a las Plataformas de Afectados por la Hipoteca (PAH). Las entidades de la sociedad civil y diversos organismos de Derechos Humanos rechazan los desalojos forzosos sin alternativa habitacional y la condena a deudas perpetuas derivados de </w:t>
      </w:r>
      <w:proofErr w:type="spellStart"/>
      <w:r>
        <w:t>procemientos</w:t>
      </w:r>
      <w:proofErr w:type="spellEnd"/>
      <w:r>
        <w:t xml:space="preserve"> de ejecución hipotecarios como violaciones graves del Artículo 25 de la Declaración Universal de los DDHH, el PIDESC y su Protocolo facultativo, entre otros, algo absolutamente inaceptable en una sociedad que pretenda llamarse democrática, máxime cuando además son el resultado un procedimiento judicial donde no se respeta el derecho al debido proceso, en concreto a la defensa y a la tutela judicial efectiva  (Articulo 24 de la Constitución española de 1978 y articulo 47 de la Carta de derechos fundamentales de la Unión Europea). </w:t>
      </w:r>
    </w:p>
    <w:p w:rsidR="00F57216" w:rsidRDefault="00F91407">
      <w:pPr>
        <w:spacing w:after="114" w:line="240" w:lineRule="auto"/>
        <w:ind w:left="0" w:firstLine="0"/>
        <w:jc w:val="left"/>
      </w:pPr>
      <w:r>
        <w:t xml:space="preserve"> </w:t>
      </w:r>
    </w:p>
    <w:p w:rsidR="00F57216" w:rsidRDefault="00F91407">
      <w:r>
        <w:rPr>
          <w:b/>
        </w:rPr>
        <w:t>Tercero</w:t>
      </w:r>
      <w:r>
        <w:t xml:space="preserve"> Durante los últimos años, la gente afectada por las ejecuciones hipotecarias masivas se ha  organizado en torno a las </w:t>
      </w:r>
      <w:r>
        <w:rPr>
          <w:b/>
        </w:rPr>
        <w:t xml:space="preserve">Plataformas de </w:t>
      </w:r>
      <w:proofErr w:type="spellStart"/>
      <w:r>
        <w:rPr>
          <w:b/>
        </w:rPr>
        <w:t>Afectad@s</w:t>
      </w:r>
      <w:proofErr w:type="spellEnd"/>
      <w:r>
        <w:rPr>
          <w:b/>
        </w:rPr>
        <w:t xml:space="preserve"> por la Hipoteca </w:t>
      </w:r>
      <w:r>
        <w:t xml:space="preserve">y otros colectivos sociales.  La consecuencia ha sido la </w:t>
      </w:r>
      <w:r>
        <w:rPr>
          <w:b/>
        </w:rPr>
        <w:t xml:space="preserve">paralización de más de 1.200 desalojos </w:t>
      </w:r>
      <w:proofErr w:type="spellStart"/>
      <w:r>
        <w:rPr>
          <w:b/>
        </w:rPr>
        <w:t>forzosos</w:t>
      </w:r>
      <w:proofErr w:type="gramStart"/>
      <w:r>
        <w:t>,el</w:t>
      </w:r>
      <w:proofErr w:type="spellEnd"/>
      <w:proofErr w:type="gramEnd"/>
      <w:r>
        <w:t xml:space="preserve"> realojo de más de 1.200 personas, miles de daciones en pago y alquileres sociales,  la recogida de </w:t>
      </w:r>
      <w:r>
        <w:rPr>
          <w:b/>
        </w:rPr>
        <w:t>1.400.000 firmas de apoyo a la Iniciativa Legislativa Popular (ILP) por la dación en pago, el alquiler social y</w:t>
      </w:r>
      <w:r>
        <w:t xml:space="preserve"> contra los desahucios,</w:t>
      </w:r>
      <w:r>
        <w:rPr>
          <w:b/>
        </w:rPr>
        <w:t xml:space="preserve"> movilizaciones y</w:t>
      </w:r>
      <w:r>
        <w:t xml:space="preserve"> </w:t>
      </w:r>
      <w:r>
        <w:rPr>
          <w:b/>
        </w:rPr>
        <w:t>denuncias penales contra</w:t>
      </w:r>
      <w:r>
        <w:t xml:space="preserve"> los responsables de la </w:t>
      </w:r>
      <w:r>
        <w:rPr>
          <w:b/>
        </w:rPr>
        <w:t>entidades financieras para exigir el fin de la impunidad</w:t>
      </w:r>
      <w:r>
        <w:t xml:space="preserve"> </w:t>
      </w:r>
      <w:r>
        <w:rPr>
          <w:b/>
        </w:rPr>
        <w:t>financiera</w:t>
      </w:r>
      <w:r>
        <w:t xml:space="preserve">. </w:t>
      </w:r>
    </w:p>
    <w:p w:rsidR="00F57216" w:rsidRDefault="00F91407">
      <w:pPr>
        <w:spacing w:after="114" w:line="240" w:lineRule="auto"/>
        <w:ind w:left="0" w:firstLine="0"/>
        <w:jc w:val="left"/>
      </w:pPr>
      <w:r>
        <w:t xml:space="preserve"> </w:t>
      </w:r>
    </w:p>
    <w:p w:rsidR="00F57216" w:rsidRDefault="00F91407">
      <w:r>
        <w:rPr>
          <w:b/>
        </w:rPr>
        <w:t>Cuarto.</w:t>
      </w:r>
      <w:r>
        <w:t xml:space="preserve"> La sentencia del TJUE de 14 de marzo de 2013, asunto C-415/11, caso </w:t>
      </w:r>
      <w:proofErr w:type="spellStart"/>
      <w:r>
        <w:t>Aziz</w:t>
      </w:r>
      <w:proofErr w:type="spellEnd"/>
      <w:r>
        <w:t>, declaró que el procedimiento de ejecución hipotecaria español es contrario a la Directiva 93/13/CEE. El régimen procesal español es incompatible con la efectividad de la protección que pretende garantizar la Directiva, según establece la Sentencia en el punto 63: “</w:t>
      </w:r>
      <w:r>
        <w:rPr>
          <w:i/>
        </w:rPr>
        <w:t xml:space="preserve">En estas circunstancias, procede </w:t>
      </w:r>
      <w:r>
        <w:rPr>
          <w:i/>
          <w:u w:val="single" w:color="000000"/>
        </w:rPr>
        <w:t>declarar que la normativa española</w:t>
      </w:r>
      <w:r>
        <w:rPr>
          <w:i/>
        </w:rPr>
        <w:t xml:space="preserve"> </w:t>
      </w:r>
      <w:r>
        <w:rPr>
          <w:i/>
          <w:u w:val="single" w:color="000000"/>
        </w:rPr>
        <w:t>controvertida en el litigio principal no se ajusta al principio de efectividad</w:t>
      </w:r>
      <w:r>
        <w:rPr>
          <w:i/>
        </w:rPr>
        <w:t xml:space="preserve">, en la medida en que hace </w:t>
      </w:r>
      <w:r>
        <w:rPr>
          <w:i/>
        </w:rPr>
        <w:lastRenderedPageBreak/>
        <w:t>imposible o excesivamente difícil, en los procedimientos de ejecución hipotecaria iniciados a instancia de los profesionales y en los que los consumidores son parte demandada, aplicar la protección que la Directiva pretende conferir a estos últimos</w:t>
      </w:r>
      <w:r>
        <w:t xml:space="preserve">.” </w:t>
      </w:r>
    </w:p>
    <w:p w:rsidR="00F57216" w:rsidRDefault="00F91407">
      <w:pPr>
        <w:spacing w:after="114" w:line="240" w:lineRule="auto"/>
        <w:ind w:left="0" w:firstLine="0"/>
        <w:jc w:val="left"/>
      </w:pPr>
      <w:r>
        <w:t xml:space="preserve"> </w:t>
      </w:r>
    </w:p>
    <w:p w:rsidR="00F57216" w:rsidRDefault="00F91407">
      <w:pPr>
        <w:spacing w:after="223"/>
      </w:pPr>
      <w:r>
        <w:t xml:space="preserve">Ello supone que, en virtud de lo dispuesto en el artículo 9.1 de la Constitución, los tribunales no puedan aplicar una norma ilegal, de ser así se estaría vulnerando el derecho a la tutela judicial efectiva del artículo 24.1 de nuestra Carta Magna en su vertiente de respeto del principio de legalidad y de resoluciones fundadas en Derecho. </w:t>
      </w:r>
    </w:p>
    <w:p w:rsidR="00F57216" w:rsidRDefault="00F91407">
      <w:pPr>
        <w:spacing w:after="114" w:line="240" w:lineRule="auto"/>
        <w:ind w:left="0" w:firstLine="0"/>
        <w:jc w:val="left"/>
      </w:pPr>
      <w:r>
        <w:t xml:space="preserve"> </w:t>
      </w:r>
    </w:p>
    <w:p w:rsidR="00F57216" w:rsidRDefault="00F91407">
      <w:pPr>
        <w:spacing w:after="228"/>
      </w:pPr>
      <w:r>
        <w:t xml:space="preserve">Los procedimientos de ejecución hipotecaria, tramitados de acuerdo con una norma contraria al derecho comunitario, y por tanto ilegal, </w:t>
      </w:r>
      <w:proofErr w:type="gramStart"/>
      <w:r>
        <w:t>debe</w:t>
      </w:r>
      <w:proofErr w:type="gramEnd"/>
      <w:r>
        <w:t xml:space="preserve"> ser declarados nulos. Y tal declaración de nulidad implica la anulación de todos sus efectos así como la reparación del daño causado. </w:t>
      </w:r>
    </w:p>
    <w:p w:rsidR="00F57216" w:rsidRDefault="00F91407">
      <w:pPr>
        <w:spacing w:after="114" w:line="240" w:lineRule="auto"/>
        <w:ind w:left="0" w:firstLine="0"/>
        <w:jc w:val="left"/>
      </w:pPr>
      <w:r>
        <w:t xml:space="preserve"> </w:t>
      </w:r>
    </w:p>
    <w:p w:rsidR="00F57216" w:rsidRDefault="00F91407">
      <w:pPr>
        <w:spacing w:after="228"/>
      </w:pPr>
      <w:r>
        <w:t xml:space="preserve">La continuación de los procedimientos supuso además una violación flagrante del Convenio para la Protección de los Derechos Humanos y de las Libertades Fundamentales de Roma de 1950, susceptible de demanda ante el Tribunal Europeo de Derechos Humanos. La mencionada violación se habría producido en relación a los artículos 6.1, 13 y 14 relativos a los derechos a un proceso con todas las garantías. La vulneración del derecho a la tutela judicial efectiva en las ejecuciones hipotecarias masivas llevadas a cabo por las entidades financieras, en la medida en que provoca desalojos forzosos sin alternativa habitacional y la generación de deudas "perpetuas en la práctica" (muerte civil) también afecta a los artículos 25 de la Declaración Universal (vivienda adecuada como parte del derecho a un nivel de vida adecuado), a los artículos 3 y 8 del Convenio Europeo para la Protección de los Derechos y de las Libertades Fundamentales de Roma de 1950 (prohibición de trato degradante o inhumano y prohibición de injerencias en la vida privada y familiar desproporcionadas en una sociedad democrática), artículo 11 del Pacto Internacional de Derechos Económicos, Sociales y Culturales (PIDESC), artículos 15, 18,  47 y 39 de la Constitución (prohibición de trato inhumano o degradante, inviolabilidad del domicilio, derecho a la vivienda y protección social, económica y jurídica de la familia), recordando que todo el ordenamiento jurídico, comenzando por la Constitución, en lo relativo a derechos fundamentales y libertades, debe ser interpretado conforme a los Tratados Internacionales sobre Derechos Humanos (artículo 10.2 CE). </w:t>
      </w:r>
    </w:p>
    <w:p w:rsidR="00F57216" w:rsidRDefault="00F91407">
      <w:pPr>
        <w:spacing w:after="114" w:line="240" w:lineRule="auto"/>
        <w:ind w:left="0" w:firstLine="0"/>
        <w:jc w:val="left"/>
      </w:pPr>
      <w:r>
        <w:t xml:space="preserve"> </w:t>
      </w:r>
    </w:p>
    <w:p w:rsidR="00F57216" w:rsidRDefault="00F91407">
      <w:pPr>
        <w:spacing w:after="228"/>
      </w:pPr>
      <w:r>
        <w:t xml:space="preserve">Cabe recordar que las Plataformas de Afectados por la Hipoteca, diferentes entidades de la sociedad civil, y otros operadores jurídicos han denunciado reiteradamente que los procedimientos de ejecución hipotecaria masivos constituyen una violación sistemática de derechos humanos puesto que sitúan a la persona ejecutada en una situación de absoluta indefensión. Esta posición viene ahora apoyada por la sentencia, que declara que la normativa española no respeta el derecho comunitario, pudiendo existir responsabilidad del Estado por contravenirlo y por violación sistemática de derechos humanos. Las violaciones manifestadas se han producido de forma masiva en tanto responden a la aplicación del derecho interno por parte de los tribunales </w:t>
      </w:r>
      <w:proofErr w:type="spellStart"/>
      <w:r>
        <w:t>enmarcardas</w:t>
      </w:r>
      <w:proofErr w:type="spellEnd"/>
      <w:r>
        <w:t xml:space="preserve"> en la gravísima crisis económica y social que atraviesa el país. </w:t>
      </w:r>
    </w:p>
    <w:p w:rsidR="00F57216" w:rsidRDefault="00F91407">
      <w:pPr>
        <w:spacing w:after="109" w:line="240" w:lineRule="auto"/>
        <w:ind w:left="0" w:firstLine="0"/>
        <w:jc w:val="left"/>
      </w:pPr>
      <w:r>
        <w:t xml:space="preserve"> </w:t>
      </w:r>
    </w:p>
    <w:p w:rsidR="00F57216" w:rsidRDefault="00F91407">
      <w:pPr>
        <w:spacing w:after="228"/>
      </w:pPr>
      <w:r>
        <w:lastRenderedPageBreak/>
        <w:t>En la sociedad existe una auténtica alarma social en esta materia, dados las más de 400.000 ejecuciones hipotecarias que se han producido en los años de la crisis económica, y en los miles que se están tramitando en la actualidad. Esta trágica situación ha de ser tenida en cuenta a la hora de interpretar las normas vigentes pues, de conformidad con lo establecido en el artículo 3.1 del Código Civil, las normas jurídicas han de interpretarse con arreglo “</w:t>
      </w:r>
      <w:r>
        <w:rPr>
          <w:i/>
        </w:rPr>
        <w:t>a la realidad social del tiempo en que han de ser aplicadas”</w:t>
      </w:r>
      <w:r>
        <w:t xml:space="preserve">, lo que en el tiempo presente exige una clara visión favorable a los afectados. </w:t>
      </w:r>
    </w:p>
    <w:p w:rsidR="00F57216" w:rsidRDefault="00F91407">
      <w:pPr>
        <w:spacing w:after="234" w:line="240" w:lineRule="auto"/>
        <w:ind w:left="0" w:firstLine="0"/>
        <w:jc w:val="left"/>
      </w:pPr>
      <w:r>
        <w:t xml:space="preserve"> </w:t>
      </w:r>
    </w:p>
    <w:p w:rsidR="00F57216" w:rsidRDefault="00F91407">
      <w:r>
        <w:rPr>
          <w:b/>
        </w:rPr>
        <w:t>Quinto.</w:t>
      </w:r>
      <w:r>
        <w:t xml:space="preserve"> A pesar de la sentencia mencionada </w:t>
      </w:r>
      <w:r>
        <w:rPr>
          <w:i/>
        </w:rPr>
        <w:t>ut supra</w:t>
      </w:r>
      <w:r>
        <w:t xml:space="preserve"> el Reino de España lejos de cumplir la resolución judicial y de arbitrar mecanismos de protección para las personas víctimas de las violaciones de la legalidad, fue dictada la Ley 1/2013, que de forma flagrante incumple la Sentencia </w:t>
      </w:r>
      <w:proofErr w:type="spellStart"/>
      <w:r>
        <w:t>Aziz</w:t>
      </w:r>
      <w:proofErr w:type="spellEnd"/>
      <w:r>
        <w:t xml:space="preserve">. </w:t>
      </w:r>
    </w:p>
    <w:p w:rsidR="00F57216" w:rsidRDefault="00F91407">
      <w:pPr>
        <w:spacing w:after="114" w:line="240" w:lineRule="auto"/>
        <w:ind w:left="0" w:firstLine="0"/>
        <w:jc w:val="left"/>
      </w:pPr>
      <w:r>
        <w:t xml:space="preserve">  </w:t>
      </w:r>
    </w:p>
    <w:p w:rsidR="00F57216" w:rsidRDefault="00F91407">
      <w:r>
        <w:t xml:space="preserve">La ley 1/2013 lejos de consolidar un nuevo marco para ejecución hipotecaria, abre el campo  para una grave inseguridad jurídica, con un recurso de inconstitucionalidad admitido a trámite y sin resolver hasta la fecha, con decenas de cuestiones </w:t>
      </w:r>
      <w:proofErr w:type="spellStart"/>
      <w:r>
        <w:t>prejudidiales</w:t>
      </w:r>
      <w:proofErr w:type="spellEnd"/>
      <w:r>
        <w:t xml:space="preserve"> ante el TJUE y resoluciones contradictorias en los Juzgados de Primera Instancia. </w:t>
      </w:r>
    </w:p>
    <w:p w:rsidR="00F57216" w:rsidRDefault="00F91407">
      <w:pPr>
        <w:spacing w:after="114" w:line="240" w:lineRule="auto"/>
        <w:ind w:left="0" w:firstLine="0"/>
        <w:jc w:val="left"/>
      </w:pPr>
      <w:r>
        <w:t xml:space="preserve"> </w:t>
      </w:r>
    </w:p>
    <w:p w:rsidR="00F57216" w:rsidRDefault="00F91407">
      <w:r>
        <w:rPr>
          <w:b/>
        </w:rPr>
        <w:t xml:space="preserve">Sexto. </w:t>
      </w:r>
      <w:r>
        <w:t xml:space="preserve">Acerca de la misma materia, el Auto de  2 de abril de 2014 Audiencia Provincial de Castellón plantea cuestión prejudicial ante el Tribunal de Justicia de la Unión Europea por entender que el artículo 695.4 y el 698 según quedan </w:t>
      </w:r>
      <w:proofErr w:type="spellStart"/>
      <w:r>
        <w:t>redactadados</w:t>
      </w:r>
      <w:proofErr w:type="spellEnd"/>
      <w:r>
        <w:t xml:space="preserve"> tras la Ley 1/2013 podrían suponer una violación del Art. 47 Carta de Derechos Fundamentales de la Unión Europea en el que protege el derecho a la tutela judicial efectiva.  </w:t>
      </w:r>
    </w:p>
    <w:p w:rsidR="00F57216" w:rsidRDefault="00F91407">
      <w:pPr>
        <w:spacing w:after="114" w:line="240" w:lineRule="auto"/>
        <w:ind w:left="0" w:firstLine="0"/>
        <w:jc w:val="left"/>
      </w:pPr>
      <w:r>
        <w:t xml:space="preserve"> </w:t>
      </w:r>
    </w:p>
    <w:p w:rsidR="00F57216" w:rsidRDefault="00F91407">
      <w:r>
        <w:t xml:space="preserve">A la vista de lo planteado por Audiencia Provincial de Castellón y dado que las resoluciones </w:t>
      </w:r>
      <w:proofErr w:type="spellStart"/>
      <w:r>
        <w:t>judiciles</w:t>
      </w:r>
      <w:proofErr w:type="spellEnd"/>
      <w:r>
        <w:t xml:space="preserve"> sobre las que se dilucidan afectan de forma grave a un bien de consumo básico, la vivienda, y cuya perdida de posesión resulta de difícil reparación el Auto de 5 de junio de 2014 del Tribunal de Justicia de la Unión Europea resuelve que los autos se sigan por procedimiento acelerado.  </w:t>
      </w:r>
    </w:p>
    <w:p w:rsidR="00F57216" w:rsidRDefault="00F91407">
      <w:pPr>
        <w:spacing w:after="114" w:line="240" w:lineRule="auto"/>
        <w:ind w:left="0" w:firstLine="0"/>
        <w:jc w:val="left"/>
      </w:pPr>
      <w:r>
        <w:t xml:space="preserve"> </w:t>
      </w:r>
    </w:p>
    <w:p w:rsidR="00F57216" w:rsidRDefault="00F91407">
      <w:r>
        <w:rPr>
          <w:b/>
        </w:rPr>
        <w:t>Séptimo</w:t>
      </w:r>
      <w:r>
        <w:t xml:space="preserve">. Finalmente la cuestión prejudicial planteada por la Audiencia Provincial de Castellón es resuelta por TJUE mediante la Sentencia Sanchez Morcillo contra BBVA de 17 de julio de 2014 que dictamina que la norma española no sólo viola la Directiva 93/13 en lo referente a la protección de los consumidores sino que además es contraria al artículo 47 del Carta de Derechos fundamentales de la </w:t>
      </w:r>
      <w:proofErr w:type="spellStart"/>
      <w:r>
        <w:t>Únión</w:t>
      </w:r>
      <w:proofErr w:type="spellEnd"/>
      <w:r>
        <w:t xml:space="preserve"> Europea. Esta resolución ha condenado al sistema procesal español por violar de forma sistemática un derecho fundamental, el derecho a la tutela judicial efectiva, y por aumentar la desigualdad entre profesional y consumidor, y por no suspender los procedimientos de ejecución hipotecaria ni en apelaciones ni en procedimientos ordinarios. </w:t>
      </w:r>
    </w:p>
    <w:p w:rsidR="00F57216" w:rsidRDefault="00F91407">
      <w:pPr>
        <w:spacing w:after="114" w:line="240" w:lineRule="auto"/>
        <w:ind w:left="0" w:firstLine="0"/>
        <w:jc w:val="left"/>
      </w:pPr>
      <w:r>
        <w:t xml:space="preserve"> </w:t>
      </w:r>
    </w:p>
    <w:p w:rsidR="00F57216" w:rsidRDefault="00F91407">
      <w:r>
        <w:rPr>
          <w:b/>
        </w:rPr>
        <w:t>Octavo.</w:t>
      </w:r>
      <w:r>
        <w:t xml:space="preserve">  El consejo de ministros de 5 de septiembre de 2014 dicta Real Decreto-ley 11/2014, de 5 de septiembre, de medidas urgentes en materia concursal que contendrá algunas modificaciones de la ley procesal española en materia de ejecuciones hipotecarias, en concreto se modifica el artículo 695.4 de la LEC.  </w:t>
      </w:r>
    </w:p>
    <w:p w:rsidR="00F57216" w:rsidRDefault="00F91407">
      <w:r>
        <w:lastRenderedPageBreak/>
        <w:t xml:space="preserve">Sorprende que las presentes modificación se contenga en una norma relativa la legislación concursal en sus disposiciones finales, con el </w:t>
      </w:r>
      <w:proofErr w:type="spellStart"/>
      <w:r>
        <w:t>agravaqnte</w:t>
      </w:r>
      <w:proofErr w:type="spellEnd"/>
      <w:r>
        <w:t xml:space="preserve"> que los ciudadanos afectados por procedimientos judiciales de ejecución donde no se les permitió recurrir deberán darse por notificados desde la publicación en el BOE, el 6 de septiembre de 2014, sin que medie notificación procesal alguna. El Gobierno otorga el plazo de un mes para presentar el recurso de apelación desde el 07 de septiembre, finalizando el término el 07 de octubre. </w:t>
      </w:r>
    </w:p>
    <w:p w:rsidR="00F57216" w:rsidRDefault="00F91407">
      <w:pPr>
        <w:spacing w:after="0" w:line="240" w:lineRule="auto"/>
        <w:ind w:left="0" w:firstLine="0"/>
        <w:jc w:val="left"/>
      </w:pPr>
      <w:r>
        <w:t xml:space="preserve"> </w:t>
      </w:r>
    </w:p>
    <w:p w:rsidR="00F57216" w:rsidRDefault="00F91407">
      <w:pPr>
        <w:spacing w:after="111" w:line="357" w:lineRule="auto"/>
      </w:pPr>
      <w:r>
        <w:rPr>
          <w:b/>
        </w:rPr>
        <w:t>Noveno</w:t>
      </w:r>
      <w:r>
        <w:t xml:space="preserve">. Así mismo, en este caso podemos deducir que la modificación acordada el 5 de septiembre de 2014 por medio de Decreto-ley se produce como consecuencia de la Sentencia TJUE Sanchez Morcillo contra BBVA a pesar de que no se recoge en la norma, ni si quiera en su exposición de motivos. No podemos olvidar que la sentencia era demoledora al respecto, habla de la violación de un derecho fundamental. </w:t>
      </w:r>
      <w:r>
        <w:rPr>
          <w:b/>
        </w:rPr>
        <w:t xml:space="preserve">De acuerdo con la normativa procesal española y con la Constitución del 1978, la violación del derecho a la tutela judicial efectiva deviene en la nulidad radical de la resolución. Esta cuestión debiera ser contemplada de oficio por el juzgador como garante del proceso desde el mismos momento que tuviera conocimiento de la misma, </w:t>
      </w:r>
      <w:proofErr w:type="spellStart"/>
      <w:r>
        <w:rPr>
          <w:b/>
        </w:rPr>
        <w:t>sopena</w:t>
      </w:r>
      <w:proofErr w:type="spellEnd"/>
      <w:r>
        <w:rPr>
          <w:b/>
        </w:rPr>
        <w:t xml:space="preserve"> de mantener en vigor una resolución </w:t>
      </w:r>
      <w:proofErr w:type="spellStart"/>
      <w:r>
        <w:rPr>
          <w:b/>
        </w:rPr>
        <w:t>judical</w:t>
      </w:r>
      <w:proofErr w:type="spellEnd"/>
      <w:r>
        <w:rPr>
          <w:b/>
        </w:rPr>
        <w:t xml:space="preserve"> injusta e ilegal a sabiendas.  </w:t>
      </w:r>
    </w:p>
    <w:p w:rsidR="00F57216" w:rsidRDefault="00F91407">
      <w:r>
        <w:t xml:space="preserve">De la norma recién aprobada están excluidas las personas que han perdido su vivienda, algo absolutamente inconcebible. La exclusión de las personas que han sufrido de forma más dura la aplicación de una norma ilegal que viola derechos es incomprensible de todo punto, inaceptable e inaplicable sin violar la Constitución española y la Carta de derechos fundamentales de la UE.  </w:t>
      </w:r>
    </w:p>
    <w:p w:rsidR="00F57216" w:rsidRDefault="00F91407">
      <w:pPr>
        <w:spacing w:after="109" w:line="240" w:lineRule="auto"/>
        <w:ind w:left="0" w:firstLine="0"/>
        <w:jc w:val="left"/>
      </w:pPr>
      <w:r>
        <w:t xml:space="preserve"> </w:t>
      </w:r>
    </w:p>
    <w:p w:rsidR="00F57216" w:rsidRDefault="00F91407">
      <w:r>
        <w:rPr>
          <w:b/>
        </w:rPr>
        <w:t xml:space="preserve">Décimo. </w:t>
      </w:r>
      <w:r>
        <w:t xml:space="preserve">Para terminar debemos decir que las disposiciones que modifican el procedimiento de ejecución hipotecaria mediante Decreto-ley de consejo de ministros de 5 septiembre, no aplica lo recogido en la Sentencia Sanchez Morcillo referente al art. 698 de la LEC, que reiteraba lo recogido ya anteriormente en la sentencia del caso AZIZ. El reconocimiento </w:t>
      </w:r>
      <w:proofErr w:type="spellStart"/>
      <w:r>
        <w:t>explicto</w:t>
      </w:r>
      <w:proofErr w:type="spellEnd"/>
      <w:r>
        <w:t xml:space="preserve"> de la </w:t>
      </w:r>
      <w:proofErr w:type="spellStart"/>
      <w:r>
        <w:t>prejudicialidad</w:t>
      </w:r>
      <w:proofErr w:type="spellEnd"/>
      <w:r>
        <w:t xml:space="preserve"> civil como garantía de protección del consumidor frente a la ejecución de un contrato con clausulas abusivas. A mayor abundamiento, el 10 de septiembre de 2014 el Tribunal de Justicia de la Unión Europea Sentencia en el asunto </w:t>
      </w:r>
      <w:proofErr w:type="spellStart"/>
      <w:r>
        <w:t>Monika</w:t>
      </w:r>
      <w:proofErr w:type="spellEnd"/>
      <w:r>
        <w:t xml:space="preserve"> </w:t>
      </w:r>
      <w:proofErr w:type="spellStart"/>
      <w:r>
        <w:t>Kusionava</w:t>
      </w:r>
      <w:proofErr w:type="spellEnd"/>
      <w:r>
        <w:t xml:space="preserve"> contra </w:t>
      </w:r>
      <w:proofErr w:type="spellStart"/>
      <w:r>
        <w:t>Smart</w:t>
      </w:r>
      <w:proofErr w:type="spellEnd"/>
      <w:r>
        <w:t xml:space="preserve"> Capital SA en el que se declara  la vivienda como un derecho fundamental que </w:t>
      </w:r>
      <w:proofErr w:type="spellStart"/>
      <w:r>
        <w:t>encardina</w:t>
      </w:r>
      <w:proofErr w:type="spellEnd"/>
      <w:r>
        <w:t xml:space="preserve"> en el articulo 7 de la Carta de derechos </w:t>
      </w:r>
      <w:proofErr w:type="spellStart"/>
      <w:r>
        <w:t>fundmentales</w:t>
      </w:r>
      <w:proofErr w:type="spellEnd"/>
      <w:r>
        <w:t xml:space="preserve"> de la Unión europea y la doctrina del TEDH. Así en su </w:t>
      </w:r>
      <w:proofErr w:type="spellStart"/>
      <w:r>
        <w:t>parrafo</w:t>
      </w:r>
      <w:proofErr w:type="spellEnd"/>
      <w:r>
        <w:t xml:space="preserve"> 66 dice: </w:t>
      </w:r>
    </w:p>
    <w:p w:rsidR="00F57216" w:rsidRDefault="00F91407">
      <w:pPr>
        <w:spacing w:after="103" w:line="357" w:lineRule="auto"/>
        <w:ind w:left="0" w:firstLine="0"/>
      </w:pPr>
      <w:r>
        <w:rPr>
          <w:i/>
        </w:rPr>
        <w:t>"En relación, especialmente con las consecuencias que genera el desahucio del consumidor y de su familia de la vivienda que es su residencia principal,</w:t>
      </w:r>
      <w:r>
        <w:rPr>
          <w:b/>
          <w:i/>
        </w:rPr>
        <w:t xml:space="preserve"> el tribunal ha destacado la importancia de que el juez nacional competente disponga de medidas cautelares que pueda suspender o contrarrestar un procedimiento ilícito de </w:t>
      </w:r>
      <w:proofErr w:type="spellStart"/>
      <w:r>
        <w:rPr>
          <w:b/>
          <w:i/>
        </w:rPr>
        <w:t>ejecuión</w:t>
      </w:r>
      <w:proofErr w:type="spellEnd"/>
      <w:r>
        <w:rPr>
          <w:b/>
          <w:i/>
        </w:rPr>
        <w:t xml:space="preserve"> hipotecaria cuando la concesión de dichas medidas se manifieste necesaria para garantizar la protección pretendida por la Directiva 93/13 </w:t>
      </w:r>
      <w:r>
        <w:rPr>
          <w:i/>
        </w:rPr>
        <w:t>(</w:t>
      </w:r>
      <w:proofErr w:type="spellStart"/>
      <w:r>
        <w:rPr>
          <w:i/>
        </w:rPr>
        <w:t>veáse</w:t>
      </w:r>
      <w:proofErr w:type="spellEnd"/>
      <w:r>
        <w:rPr>
          <w:i/>
        </w:rPr>
        <w:t xml:space="preserve"> en ese sentido Sentencia AZIZ EUC 2013:164 apartado59)</w:t>
      </w:r>
      <w:r>
        <w:t xml:space="preserve">"  . </w:t>
      </w:r>
    </w:p>
    <w:p w:rsidR="00F57216" w:rsidRDefault="00F91407">
      <w:pPr>
        <w:spacing w:after="114" w:line="240" w:lineRule="auto"/>
        <w:ind w:left="0" w:firstLine="0"/>
        <w:jc w:val="left"/>
      </w:pPr>
      <w:r>
        <w:t xml:space="preserve">  </w:t>
      </w:r>
    </w:p>
    <w:p w:rsidR="00F57216" w:rsidRDefault="00F91407">
      <w:r>
        <w:rPr>
          <w:b/>
        </w:rPr>
        <w:t>Décimo primero</w:t>
      </w:r>
      <w:r>
        <w:t xml:space="preserve">. A fecha de hoy, más de una decena de cuestiones prejudiciales relativas al procedimiento de ejecución hipotecaria se encuentran pendientes de resolver en el TJUE, una demanda en el TEDH y  un recurso de inconstitucionalidad promovido por más 50 diputados que ya ha visto avalado su motivo 5º por la sentencia del TJUE Sanchez Morcillo contra BBVA. </w:t>
      </w:r>
    </w:p>
    <w:p w:rsidR="00F57216" w:rsidRDefault="00F91407">
      <w:pPr>
        <w:spacing w:after="132" w:line="240" w:lineRule="auto"/>
        <w:ind w:left="0" w:firstLine="0"/>
        <w:jc w:val="left"/>
      </w:pPr>
      <w:r>
        <w:rPr>
          <w:rFonts w:ascii="Times New Roman" w:eastAsia="Times New Roman" w:hAnsi="Times New Roman" w:cs="Times New Roman"/>
          <w:sz w:val="24"/>
        </w:rPr>
        <w:t xml:space="preserve"> </w:t>
      </w:r>
    </w:p>
    <w:p w:rsidR="00F57216" w:rsidRDefault="00F91407">
      <w:r>
        <w:rPr>
          <w:b/>
        </w:rPr>
        <w:lastRenderedPageBreak/>
        <w:t xml:space="preserve">Décimo tercero. </w:t>
      </w:r>
      <w:r>
        <w:t xml:space="preserve">Que la Sentencia </w:t>
      </w:r>
      <w:proofErr w:type="spellStart"/>
      <w:r>
        <w:t>Simmental</w:t>
      </w:r>
      <w:proofErr w:type="spellEnd"/>
      <w:r>
        <w:t xml:space="preserve"> EU</w:t>
      </w:r>
      <w:proofErr w:type="gramStart"/>
      <w:r>
        <w:t>:C:1978:49</w:t>
      </w:r>
      <w:proofErr w:type="gramEnd"/>
      <w:r>
        <w:t xml:space="preserve"> obliga al juez nacional a dejar de aplicar las disposiciones contrarias al derecho comunitario. En caso de duda el tribunal nacional planteará cuestión prejudicial ante el TJUE. </w:t>
      </w:r>
    </w:p>
    <w:p w:rsidR="00F57216" w:rsidRDefault="00F91407">
      <w:pPr>
        <w:spacing w:after="132" w:line="240" w:lineRule="auto"/>
        <w:ind w:left="0" w:firstLine="0"/>
        <w:jc w:val="left"/>
      </w:pPr>
      <w:r>
        <w:rPr>
          <w:rFonts w:ascii="Times New Roman" w:eastAsia="Times New Roman" w:hAnsi="Times New Roman" w:cs="Times New Roman"/>
          <w:sz w:val="24"/>
        </w:rPr>
        <w:t xml:space="preserve"> </w:t>
      </w:r>
    </w:p>
    <w:p w:rsidR="00F57216" w:rsidRDefault="00F91407">
      <w:pPr>
        <w:spacing w:after="111" w:line="240" w:lineRule="auto"/>
      </w:pPr>
      <w:r>
        <w:rPr>
          <w:b/>
        </w:rPr>
        <w:t xml:space="preserve">Por lo expuesto, </w:t>
      </w:r>
    </w:p>
    <w:p w:rsidR="00F57216" w:rsidRDefault="00F91407">
      <w:r>
        <w:t xml:space="preserve">Solicito, que para facilitar la labor </w:t>
      </w:r>
      <w:proofErr w:type="spellStart"/>
      <w:r>
        <w:t>jurisdicional</w:t>
      </w:r>
      <w:proofErr w:type="spellEnd"/>
      <w:r>
        <w:t xml:space="preserve"> de su partido judicial facilite a los jueces encargados de la ejecuciones hipotecarias, la Sentencia del TJCE </w:t>
      </w:r>
      <w:proofErr w:type="spellStart"/>
      <w:r>
        <w:t>Simmental</w:t>
      </w:r>
      <w:proofErr w:type="spellEnd"/>
      <w:r>
        <w:t xml:space="preserve">, EU:C:1978:49, la Sentencia del TJUE AZIZ EU:C:2013:164, la Sentencia del TJUE Sanchez Morcillo,EU:C:2014:169, La Sentencia del TJUE </w:t>
      </w:r>
      <w:proofErr w:type="spellStart"/>
      <w:r>
        <w:t>Monika</w:t>
      </w:r>
      <w:proofErr w:type="spellEnd"/>
      <w:r>
        <w:t xml:space="preserve"> </w:t>
      </w:r>
      <w:proofErr w:type="spellStart"/>
      <w:r>
        <w:t>Kusionava</w:t>
      </w:r>
      <w:proofErr w:type="spellEnd"/>
      <w:r>
        <w:t xml:space="preserve">  EU:C:2013:34, para que los juzgadores tras tener conocimiento de las violaciones del artículo 47 de la CDFUE cometidas puedan proceder a anular los procedimientos de ejecución hipotecaria y </w:t>
      </w:r>
      <w:proofErr w:type="spellStart"/>
      <w:r>
        <w:t>subsidiarimente</w:t>
      </w:r>
      <w:proofErr w:type="spellEnd"/>
      <w:r>
        <w:t xml:space="preserve"> caso de no hacerlo, los </w:t>
      </w:r>
      <w:proofErr w:type="spellStart"/>
      <w:r>
        <w:t>supendan</w:t>
      </w:r>
      <w:proofErr w:type="spellEnd"/>
      <w:r>
        <w:t xml:space="preserve"> y planteen cuestión prejudicial acerca de la legislación vigente en materia de ejecución hipotecaria, especialmente la aprobada 5 de septiembre de 2014 por ser contraria al </w:t>
      </w:r>
      <w:proofErr w:type="spellStart"/>
      <w:r>
        <w:t>articulo</w:t>
      </w:r>
      <w:proofErr w:type="spellEnd"/>
      <w:r>
        <w:t xml:space="preserve"> 47 de la CDFUE, a la directiva 93/13 y a la doctrina consolidada del TJUE</w:t>
      </w:r>
      <w:r>
        <w:rPr>
          <w:b/>
        </w:rPr>
        <w:t xml:space="preserve">.    </w:t>
      </w:r>
    </w:p>
    <w:p w:rsidR="00F57216" w:rsidRDefault="00F91407">
      <w:pPr>
        <w:spacing w:after="114" w:line="240" w:lineRule="auto"/>
        <w:ind w:left="0" w:firstLine="0"/>
        <w:jc w:val="left"/>
      </w:pPr>
      <w:r>
        <w:rPr>
          <w:b/>
        </w:rPr>
        <w:t xml:space="preserve"> </w:t>
      </w:r>
    </w:p>
    <w:p w:rsidR="00F57216" w:rsidRDefault="00F91407">
      <w:proofErr w:type="spellStart"/>
      <w:r>
        <w:rPr>
          <w:b/>
        </w:rPr>
        <w:t>Subsidiarimente</w:t>
      </w:r>
      <w:proofErr w:type="spellEnd"/>
      <w:r>
        <w:rPr>
          <w:b/>
        </w:rPr>
        <w:t xml:space="preserve">, </w:t>
      </w:r>
      <w:r>
        <w:t xml:space="preserve">solicito que convoque una Junta de Jueces, en el que incluya como punto de Orden del día a tratar, la suspensión inmediata de los procedimientos de Ejecución Hipotecaria dada la vulneración constante del art. 38 y 47 de la Carta de Derechos Fundamentales de la Unión Europea, así como de Convenios Internacionales en los que el Reino de </w:t>
      </w:r>
      <w:proofErr w:type="spellStart"/>
      <w:r>
        <w:t>Eapaña</w:t>
      </w:r>
      <w:proofErr w:type="spellEnd"/>
      <w:r>
        <w:t xml:space="preserve"> es parte y conllevan la violación de DDHH, por la responsabilidad que generaría a la Administración de Justicia. </w:t>
      </w:r>
    </w:p>
    <w:p w:rsidR="00F57216" w:rsidRDefault="00F91407">
      <w:pPr>
        <w:spacing w:after="132" w:line="240" w:lineRule="auto"/>
        <w:ind w:left="0" w:firstLine="0"/>
        <w:jc w:val="left"/>
      </w:pPr>
      <w:r>
        <w:rPr>
          <w:rFonts w:ascii="Times New Roman" w:eastAsia="Times New Roman" w:hAnsi="Times New Roman" w:cs="Times New Roman"/>
          <w:sz w:val="24"/>
        </w:rPr>
        <w:t xml:space="preserve"> </w:t>
      </w:r>
    </w:p>
    <w:p w:rsidR="00F57216" w:rsidRDefault="00F91407">
      <w:pPr>
        <w:spacing w:line="240" w:lineRule="auto"/>
      </w:pPr>
      <w:r>
        <w:t xml:space="preserve">Firmado, </w:t>
      </w:r>
    </w:p>
    <w:p w:rsidR="00F57216" w:rsidRDefault="00F91407">
      <w:pPr>
        <w:spacing w:after="135" w:line="240" w:lineRule="auto"/>
        <w:ind w:left="0" w:firstLine="0"/>
        <w:jc w:val="left"/>
      </w:pPr>
      <w:r>
        <w:rPr>
          <w:rFonts w:ascii="Times New Roman" w:eastAsia="Times New Roman" w:hAnsi="Times New Roman" w:cs="Times New Roman"/>
          <w:sz w:val="24"/>
        </w:rPr>
        <w:t xml:space="preserve"> </w:t>
      </w:r>
    </w:p>
    <w:p w:rsidR="00F57216" w:rsidRDefault="00F91407">
      <w:pPr>
        <w:spacing w:after="132" w:line="240" w:lineRule="auto"/>
        <w:ind w:left="0" w:firstLine="0"/>
        <w:jc w:val="left"/>
      </w:pPr>
      <w:r>
        <w:rPr>
          <w:rFonts w:ascii="Times New Roman" w:eastAsia="Times New Roman" w:hAnsi="Times New Roman" w:cs="Times New Roman"/>
          <w:sz w:val="24"/>
        </w:rPr>
        <w:t xml:space="preserve"> </w:t>
      </w:r>
    </w:p>
    <w:p w:rsidR="00F57216" w:rsidRDefault="00F91407">
      <w:pPr>
        <w:spacing w:after="114" w:line="240" w:lineRule="auto"/>
        <w:ind w:left="0" w:firstLine="0"/>
        <w:jc w:val="left"/>
      </w:pPr>
      <w:r>
        <w:t xml:space="preserve"> </w:t>
      </w:r>
    </w:p>
    <w:p w:rsidR="00F57216" w:rsidRDefault="00F91407">
      <w:pPr>
        <w:spacing w:after="0" w:line="240" w:lineRule="auto"/>
        <w:ind w:left="0" w:firstLine="0"/>
        <w:jc w:val="left"/>
      </w:pPr>
      <w:r>
        <w:t xml:space="preserve"> </w:t>
      </w:r>
    </w:p>
    <w:p w:rsidR="00F57216" w:rsidRDefault="00F91407">
      <w:pPr>
        <w:spacing w:after="0" w:line="240" w:lineRule="auto"/>
        <w:ind w:left="0" w:firstLine="0"/>
        <w:jc w:val="left"/>
      </w:pPr>
      <w:r>
        <w:t xml:space="preserve"> </w:t>
      </w:r>
    </w:p>
    <w:p w:rsidR="00F57216" w:rsidRDefault="00F91407">
      <w:pPr>
        <w:spacing w:after="0" w:line="240" w:lineRule="auto"/>
        <w:ind w:left="0" w:firstLine="0"/>
        <w:jc w:val="left"/>
      </w:pPr>
      <w:r>
        <w:t xml:space="preserve"> </w:t>
      </w:r>
    </w:p>
    <w:p w:rsidR="00F57216" w:rsidRDefault="00F91407">
      <w:pPr>
        <w:spacing w:after="0" w:line="240" w:lineRule="auto"/>
        <w:ind w:left="0" w:firstLine="0"/>
        <w:jc w:val="left"/>
      </w:pPr>
      <w:r>
        <w:t xml:space="preserve"> </w:t>
      </w:r>
    </w:p>
    <w:p w:rsidR="00F57216" w:rsidRDefault="00F91407">
      <w:pPr>
        <w:spacing w:after="0" w:line="240" w:lineRule="auto"/>
        <w:ind w:left="0" w:firstLine="0"/>
        <w:jc w:val="left"/>
      </w:pPr>
      <w:r>
        <w:t xml:space="preserve"> </w:t>
      </w:r>
    </w:p>
    <w:p w:rsidR="00F57216" w:rsidRDefault="00F91407">
      <w:pPr>
        <w:spacing w:after="0" w:line="240" w:lineRule="auto"/>
        <w:ind w:left="0" w:firstLine="0"/>
        <w:jc w:val="left"/>
      </w:pPr>
      <w:r>
        <w:t xml:space="preserve"> </w:t>
      </w:r>
    </w:p>
    <w:p w:rsidR="00F57216" w:rsidRDefault="00F91407">
      <w:pPr>
        <w:spacing w:after="0" w:line="240" w:lineRule="auto"/>
        <w:ind w:left="0" w:firstLine="0"/>
        <w:jc w:val="left"/>
      </w:pPr>
      <w:r>
        <w:t xml:space="preserve"> </w:t>
      </w:r>
    </w:p>
    <w:p w:rsidR="00F57216" w:rsidRDefault="00F91407">
      <w:pPr>
        <w:spacing w:after="0" w:line="240" w:lineRule="auto"/>
        <w:ind w:left="0" w:firstLine="0"/>
        <w:jc w:val="left"/>
      </w:pPr>
      <w:r>
        <w:t xml:space="preserve"> </w:t>
      </w:r>
    </w:p>
    <w:p w:rsidR="00F57216" w:rsidRDefault="00F91407">
      <w:pPr>
        <w:spacing w:after="0" w:line="240" w:lineRule="auto"/>
        <w:ind w:left="0" w:firstLine="0"/>
        <w:jc w:val="left"/>
      </w:pPr>
      <w:r>
        <w:t xml:space="preserve"> </w:t>
      </w:r>
    </w:p>
    <w:p w:rsidR="00F57216" w:rsidRDefault="00F91407">
      <w:pPr>
        <w:spacing w:after="0" w:line="240" w:lineRule="auto"/>
        <w:ind w:left="0" w:firstLine="0"/>
        <w:jc w:val="left"/>
      </w:pPr>
      <w:r>
        <w:t xml:space="preserve"> </w:t>
      </w:r>
    </w:p>
    <w:p w:rsidR="00F57216" w:rsidRDefault="00F91407">
      <w:pPr>
        <w:spacing w:after="0" w:line="240" w:lineRule="auto"/>
        <w:ind w:left="0" w:firstLine="0"/>
        <w:jc w:val="left"/>
      </w:pPr>
      <w:r>
        <w:t xml:space="preserve"> </w:t>
      </w:r>
    </w:p>
    <w:p w:rsidR="00F57216" w:rsidRDefault="00F91407">
      <w:pPr>
        <w:spacing w:after="0" w:line="240" w:lineRule="auto"/>
        <w:ind w:left="0" w:firstLine="0"/>
        <w:jc w:val="left"/>
      </w:pPr>
      <w:r>
        <w:t xml:space="preserve"> </w:t>
      </w:r>
    </w:p>
    <w:p w:rsidR="00F57216" w:rsidRDefault="00F91407">
      <w:pPr>
        <w:spacing w:after="0" w:line="240" w:lineRule="auto"/>
        <w:ind w:left="0" w:firstLine="0"/>
        <w:jc w:val="left"/>
      </w:pPr>
      <w:r>
        <w:t xml:space="preserve"> </w:t>
      </w:r>
    </w:p>
    <w:p w:rsidR="00F57216" w:rsidRDefault="00F91407">
      <w:pPr>
        <w:spacing w:after="0" w:line="240" w:lineRule="auto"/>
        <w:ind w:left="0" w:firstLine="0"/>
        <w:jc w:val="left"/>
      </w:pPr>
      <w:r>
        <w:t xml:space="preserve"> </w:t>
      </w:r>
    </w:p>
    <w:p w:rsidR="00F57216" w:rsidRDefault="00F91407">
      <w:pPr>
        <w:spacing w:after="0" w:line="240" w:lineRule="auto"/>
        <w:ind w:left="0" w:firstLine="0"/>
        <w:jc w:val="left"/>
      </w:pPr>
      <w:r>
        <w:t xml:space="preserve"> </w:t>
      </w:r>
    </w:p>
    <w:p w:rsidR="00F57216" w:rsidRDefault="00F91407">
      <w:pPr>
        <w:spacing w:after="0" w:line="240" w:lineRule="auto"/>
        <w:ind w:left="0" w:firstLine="0"/>
        <w:jc w:val="left"/>
      </w:pPr>
      <w:r>
        <w:t xml:space="preserve"> </w:t>
      </w:r>
    </w:p>
    <w:sectPr w:rsidR="00F57216" w:rsidSect="000C124A">
      <w:headerReference w:type="even" r:id="rId6"/>
      <w:headerReference w:type="default" r:id="rId7"/>
      <w:headerReference w:type="first" r:id="rId8"/>
      <w:pgSz w:w="11906" w:h="16838"/>
      <w:pgMar w:top="727" w:right="1123" w:bottom="1196" w:left="114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CE7" w:rsidRDefault="00000CE7">
      <w:pPr>
        <w:spacing w:after="0" w:line="240" w:lineRule="auto"/>
      </w:pPr>
      <w:r>
        <w:separator/>
      </w:r>
    </w:p>
  </w:endnote>
  <w:endnote w:type="continuationSeparator" w:id="0">
    <w:p w:rsidR="00000CE7" w:rsidRDefault="00000C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CE7" w:rsidRDefault="00000CE7">
      <w:pPr>
        <w:spacing w:after="0" w:line="240" w:lineRule="auto"/>
      </w:pPr>
      <w:r>
        <w:separator/>
      </w:r>
    </w:p>
  </w:footnote>
  <w:footnote w:type="continuationSeparator" w:id="0">
    <w:p w:rsidR="00000CE7" w:rsidRDefault="00000C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16" w:rsidRDefault="000C124A">
    <w:r w:rsidRPr="000C124A">
      <w:rPr>
        <w:rFonts w:ascii="Calibri" w:eastAsia="Calibri" w:hAnsi="Calibri" w:cs="Calibri"/>
        <w:noProof/>
        <w:sz w:val="22"/>
      </w:rPr>
      <w:pict>
        <v:group id="Group 4380" o:spid="_x0000_s2053" style="position:absolute;left:0;text-align:left;margin-left:130.35pt;margin-top:222pt;width:335.3pt;height:397.45pt;z-index:-251658240;mso-position-horizontal-relative:page;mso-position-vertical-relative:page" coordsize="42580,5047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kg7QGQIAAOsEAAAOAAAAZHJzL2Uyb0RvYy54bWykVNuO2jAQfa/Uf7D8&#10;viRQ2CKLsC90UaWqRb18gHGcxGp80dgQ+PuOnZDdhUpbbR8wnvFczpyZyerhpFtylOCVNQWdTnJK&#10;pBG2VKYu6K+fj3dLSnzgpuStNbKgZ+npw/r9u1XnmJzZxralBIJBjGedK2gTgmNZ5kUjNfcT66TB&#10;x8qC5gFFqLMSeIfRdZvN8vw+6yyUDqyQ3qN20z/SdYpfVVKEb1XlZSBtQRFbSCekcx/PbL3irAbu&#10;GiUGGPwNKDRXBpOOoTY8cHIAdRNKKwHW2ypMhNWZrSolZKoBq5nmV9VswR5cqqVmXe1GmpDaK57e&#10;HFZ8Pe6AqLKg8w9LJMhwjV1KiUnSIEGdqxnabcH9cDsYFHUvxZpPFej4j9WQU6L2PFIrT4EIVM5n&#10;i2W+uKdE4Nsin3+cL5c9+aLBDt34iebTK57ZJXEW8Y1wnBIMfwNXeLvh6vWZQq9wAEmHIPqfYmgO&#10;vw/uDtvqeFB71apwTiOKDYygzHGnxA564QXt0wvtaBDzRuKnkZzoFi2jH4pZlF+E2bfKPaq2jezH&#10;+wAY5/tqPv5Scz97GysOWprQLxPIFrFb4xvlPCXApN5LnA34XCZAnPkAMogmJqww8XdcsIjs2UNC&#10;+QQsYvY4Nv87KGO7OXPgw1ZaTeIFwSEG5JgzfvziBzQXk4G0HkBChnhQGUcGNyohH7Y/ruxzOVk9&#10;faPWf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A5CzGk4gAAAAwBAAAPAAAAZHJz&#10;L2Rvd25yZXYueG1sTI9NS8NAEIbvgv9hGcGb3XxZ2zSbUop6KoKtIL1tk2kSmp0N2W2S/nvHkx6H&#10;eXjf583Wk2nFgL1rLCkIZwEIpMKWDVUKvg5vTwsQzmsqdWsJFdzQwTq/v8t0WtqRPnHY+0pwCLlU&#10;K6i971IpXVGj0W5mOyT+nW1vtOezr2TZ65HDTSujIJhLoxvihlp3uK2xuOyvRsH7qMdNHL4Ou8t5&#10;ezsenj++dyEq9fgwbVYgPE7+D4ZffVaHnJ1O9kqlE62CaB68MKogSRIexcQyDmMQJ0ajeLEEmWfy&#10;/4j8BwAA//8DAFBLAwQKAAAAAAAAACEA4XdFsDBaAAAwWgAAFAAAAGRycy9tZWRpYS9pbWFnZTEu&#10;anBn/9j/4AAQSkZJRgABAQEAAAAAAAD/2wBDAAMCAgMCAgMDAwMEAwMEBQgFBQQEBQoHBwYIDAoM&#10;DAsKCwsNDhIQDQ4RDgsLEBYQERMUFRUVDA8XGBYUGBIUFRT/2wBDAQMEBAUEBQkFBQkUDQsNFBQU&#10;FBQUFBQUFBQUFBQUFBQUFBQUFBQUFBQUFBQUFBQUFBQUFBQUFBQUFBQUFBQUFBT/wAARCAISAb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ZLNHBGXldY0HVmOAPxqv/a1j/z+W/8A39X/&#10;ABrJ1TxT/ZurG3MQkhVRvxwwY88evHb9aWTQNK1SFb1A1tEy7jswgx6kEcdO31oA31YOoZSGUjII&#10;6GkkkWGNpHO1FBZmPYCsPTodO0tv3GrnZnJjaeMqfwx/KpvFlwLfRZhkq0hVF/PJ/QGgDJ1XxoxZ&#10;o7Fdo6ec4yfqB/j+VUNM8VXllJ++ZrqInJWQ8j6E/wAv/wBdYlFA7Hpun6pbapHvt5NxH3lPDL9R&#10;VuvK4JpLaZZInaN1PyspINdZo/jFZMRXwCN0Ey9D9R2oCx1FFNR1kUMrBlYZDKcg06gQUUUUAFFF&#10;FABRRRQAUUUUAFFFFABRRRQAUUUUAFFFFABRRRQAUUUUAFFFFABRRRQAUUUUAFFFFABRRRQAUUUU&#10;AFFFFABRRRQAUUUUAFFFFABRRRQAUUUjMFUknAHJJoAWiue1Txhb2u5LUC5l6bv4B+Pf8Pzp0WpT&#10;N4XnvZpGaSRX27RjZk7QBj8KAOQ1K6N9qFxMCW8yQlcjnHYfgMCuv8SEaf4bW3BJJCQhvpz/AOy1&#10;y3h+3+06zaJkD59/Iznb82P0rc8dXP8Ax624b1dl/IA/zoA5zTbcXWoW0LDcjyKGA9Cef0rpvHVw&#10;RDawAjDMzkfTAH8zWJ4bmhtdVjnnlWKOJWYk98jGPc8/pR4i1SPVtQEsSsI1QIN3U8k5x260AZdF&#10;FFBYUUUUAaOla7daQw8tt8J5MLdPw9D9K7XSdetdWUBG8ubvEx5/D1Fec0qsVYMpwQcgg4IPrQSe&#10;r0Vxuj+MHh2xXoMsfAEo+8Pr6/z+tddb3EV1EskMiyRt0ZTmgRJRRRQAUUUUAFFFFABRRRQAUUUU&#10;AFFFFABRRRQAUUUUAFFFFABRRRQAUUUUAFFFFABRRRQAUUUUAFFFFABRRRQAUUUUAFFFFABRRRQA&#10;UVm6tr1to4CylnmYZWNep98+lcfqviS71Pcm7yYD/wAs4z1Hue/8vagDqNU8VWmn5SM/aZv7sZ+U&#10;fU/4ZrkdS1y71Q/vpNsf/PJMhfy7/jWfRQOwVIJ5FhaJZGETHJQE4J9/Uio6KCjf8HyQ299NLPNH&#10;EFjwPMIHU+/0/WqviXUE1LVGeJt8SKEVgMfX9SayqKBBRRRQMKKKKACiiigAooooAKtafqVxpcvm&#10;W8mz+8uMhvqKq0UCO90fxTb6jtilxb3HQAn5WPsf6e/etuvJ8V0/hfVNSeRIRG11bDALN/yzHru/&#10;p7cYoFY7GiiigQUUUUAFFFFABRRRQAUUUUAFFFFABRRRQAUUUUAFFFFABRRRQAUUUUAFFFFABRRR&#10;QAUUUUAFFFFABRRRQAUUUUAFFFFAFTUtMg1W3MUy+6sOqn1FcBqmkz6TceXKMq33JFzhh7f1FelV&#10;Be2UOoW7QzpvRvzB9R6GgDy6itPWdDn0eX5v3kDH5JQOvsff/PNZlBQUUUUDCiiigAooooAKKKKA&#10;CiiigAooqSG3kuJBHEjSueiqCSfyoAjyans7Ke/k8u3iaRu+B09yen510el+C2bbJfNtH/PGM8n6&#10;n/CulVbXSbXAEdvAv4D/AOuf1oJuYOl+DI4cSXrCVv8AnmhIUfU9T+n41vT3NrpduDIyW8K8KoGP&#10;wAH8hXO6p40ADR2KZP8Az2kHH4D/AB/KuYubqa8mMs8jSyHqWOce3sPagR01544xMotYAYgfmaQ8&#10;sPw6fr9K6WxvYtQtknhbcjfmD6H3ry7BrU0LW30e5ycvbucPGP5j3/8A1UDseiUUyGZLiJJI2Dxs&#10;Mqw6EU+gQUUUUAFFFFABRRRQAUUUUAFFFFABRRRQAUUUUAFFFFABRRRQAUUUUAFFFFABRRRQAUUU&#10;UAFFFFABRRRQAUUUUAFZ+t6sNHtFmMfmFnCBc4+v6D+VaFcX42vBJfQ24IxEuTg927H8APzoA6iK&#10;a01ywJGJoJBtZTwQfQ+hH/164zXfD0mkuZEzJak8N3U+h/x//VVPStWn0m482E5U43xknDD3/oe1&#10;d9Yahba1aFkw6EbXjYdPYigex5pRW/4g8MvpzNPbgvak5I6mP6+3v/8ArrAoGFFFFAwooooAKKKK&#10;ADJpyq0jBVBZmIAAGSc9ABWzpfhW7viHlBtof7zj5j9B/j+tddp+jWekrmGP58cyuct+fagm5zGl&#10;eD57rEl2xt4jzs/jP59P5+1dXa2NppMDeUiQIBlnJ/Uk1map4utbPclv/pUvqp+Qfj3/AA/OuS1D&#10;V7rVJN08hK5yI14UfQf16+9Ajp9U8ZQ25aOzUTuP+WjcIP6n9K5O81C41CTfcStK3bJ4H0x0/Kq9&#10;FA7BRRRQUFFFFAG74b8QHTJBBOc2rnr/AM8ye/09f857oEMARyK8obrXUeFfEBi2WVy37s8ROT93&#10;/ZP+f06BLOwooooEFFFFABRRRQAUUUUAFFFFABRRRQAUUUUAFFFFABRRRQAUUUUAFFFFABRRRQAU&#10;UUUAFFFFABRRRQAUUUUAFeZapd/btRuJwdwdztOP4eg/QV3uvXX2PSLqQEhtm1SDggngH8M5/CvN&#10;x1oGgq1YahNptws0DbWHUHkMO4P+f1qrRQUej6TrEGtW5Kja4GJIm7f4iuf8R+GDBuurNcxdXiHV&#10;fce3t2+nTnbW6ms51mhcxyLyCP8API9q73Q/EEWrx7GxHcqPmj7H3H+Hb9aCDz2iuw8ReF/N3XVk&#10;vz9XhH8XuPf2/wAnkDkZGMHuDQUJRV7TdHu9Ub9xGSnQyNwg/H/D8q67S/CdrY4eYfaZvVh8o+g/&#10;xoFc5fS/D13qmGVPKhPJlfOPfHc11+leHLTS9rBfOnH/AC1cd/YdB/P3p+qeILTS8rI/mTf88k5b&#10;8fSuQ1XxLd6nuTPkQc/u4z19mPf+XtQI6nVPFFnp2UU/aJv7kZGB9T2rkNU1671UkSSbIv8AnkmQ&#10;v/16zqKB2CiiigoKKKKACiiigAooooAKKKKAO08L+ITeYs7lszKP3ch/jA7H3/n9a6SvP5vDt3a2&#10;cF7CTKjIshMeQydD+nqK67w/qEupaak0ybXyV3dnx39v8QaCDSooooAKKKKACiiigAooooAKKKKA&#10;CiiigAooooAKKKKACiiigAooooAKKKKACiiigAooooAKKKKACiiigDlfHN3iO2tgRksZG9scD+Z/&#10;KuRrV8TXZu9ZuDklYz5a57Y4P65rKoKQUUUUDCnxSPBIskbFHU5DKeRjuDTKKAO68P8AiVNSUQXB&#10;WO6HTsJPp7+1W7jw7Y3V59pkiy/VlBwrH1Pv/PvXnakqwIODnI5wQa25PFt81msAZVk5DTD7xH+P&#10;Xn6fiE2OtvtWs9HhCyMqYHywxjnHsOw/SrNncfarWGbbs8xA+3OcZGa81t42v76ONmYvNIAzMcnJ&#10;PU+vrXoWtXAs9IupB8mIyq47E8D9SKBHnl7cfaryeYAgSSM2O4BJqCilGTgYyewFBYlFWLyxuLBk&#10;W4iaNmAYZ/z+nUd6r0AFFFFABRRRQAUUUUAFFFFABUlvC1xcRwpjfIwUZ9zgfzqOtTw1bi41q2Vl&#10;JVWLnHbAJGfxAoEehgBQAOBSKqoMKAoyTwO5OTTqKCQooooAKKKKACiiigAooooAKKKKACiiigAo&#10;oooAKKKKACiiigAooooAKKKKACiiigAoorA8Q+JEsFaC2YPcngsORH/9f2oAdrHimPTL6OBU87Bz&#10;MQfug9h79/8APGva3cV9As0Lh426Efy+teXszSMWYlmYkkk5Jz1JNXNK1efSbjzITlD9+Mn5WH+P&#10;oaBnpVQX10LKzmnOD5aFgCcZPYfiah0vV7fVod8LYYfejb7y/wCfWrNxbx3ULxSoHjYYKmgR5YzF&#10;iSTk5zknJJpK6XWPB8tuWlsszRdTEfvD6ev8/rXOMrRsVYFWBwQRgjHUEUFDaKKKBhRRRQAUUUUA&#10;bvg628/WBJ2hQt04yeB/M/lW141uPL02OENgyyDK+qj/AOvtqPwPbbLO4nOR5jhQO2FHX9T+VSeI&#10;tHuta1C3jTaltGmTI3Yk8+54A/xoIOLijeeRY41LuxwFUcnPbFdr4f8ADC2Gy4uQHueqr2T/ABP+&#10;fer+k6HbaRH+7XfKRhpWHJ/wFXZ547WFpZXEcajJZugoGVdY0mLV7UxP8rjlJB1U/wCHtXnl5Zy2&#10;Fw8My7XU/n6EH0Nei6ZqkGrQGWAnCsVKtwR9aj1jRYNYh2yfJIv3JF6r/iPagR5vRVrUNNn0u4MU&#10;6bTnhuoYeo/z9cVVoLCiiigAooooAKKKKAButdN4Hg3XlzMDgJGE2465PX/x39a5k9a7fwVb+Xpc&#10;kpTBkkOG9VAAH65oJZ0NFFVtQv4dNtWnmbCrwB3Y9gPegRZoqrpuoRanZpPF0bhl7qe4NWqACiii&#10;gAooooAKKKKACiiigAooooAKKKKACiiigAooooAKKp/2xY4J+22+P+uq/wCNV38T6ZGxU3QJ/wBl&#10;GI/MCgDUorBm8Z6fG2F86Uf3lTA/Uiqk3jqMMRFaMy44Z32n8sGgDqar3l/b6fHvuJliX/aPJ+g7&#10;1xN14s1C6XarpbqQR+6GCfxJyPwxWRJI80jPIzOzdWYkk/n1oHY6HWPGEtzuisw0EXQyH77fT0/n&#10;XN0qqSQACTnAA71v6T4QuLzD3WbaL+7j52/Dt+P5UAUdH0WfWJJBGVREHMjZxnBwP89P0NO6tZrO&#10;d4Z0Mci9VPP/AOse9em2trFZwrFCgjjXoBVTVtFg1eHbINkqj5JVHK/4j2oC555b3MtnOssLtHIp&#10;yGU/5/Kux0fxdDdBYrwrBN/f/gb/AArldS0m40qYpOmAc7ZB91vp/h1qnQB6xVHUdGtNUX9/EC+M&#10;CReGH49/oeK4rSfEd3pe1A3nQDjynPH4Ht/L2rrdN8TWWoADzPIl/wCecpx+R6H+ftQIw77wTNGW&#10;a1lWVOSEc7W+nofrxWJc6Te2u7zbWVQnVtpKj8en616bRQO55Pk05VaRgqqWZjgADJNerUUBc81h&#10;0TUJ2CpZzZ/20Kj8zj+dadr4LvZtpmeO3XupO5h+XH6129FAFXTbFdNsYrZW3iMfexjJJyT+tWqq&#10;XmqWmn/8fE6Rnrtzlvy61zWpeNpJAUso/KH/AD0kwW/Acgfjn8KBHR6lq1tpUe6d/mP3Y15ZvoK4&#10;bWNcn1iQb/khU5SJTwPf3P8AniqE0rzSF5HaR26s7Ek0kcTzSLHGpd2OAq9T7YoAuaPq0ukXYlTL&#10;I3Dp0DD/ABr0Szu4r63SaFt0bDI/wPvXml3ZTWE5inj8uQYODjoehBHB/CrGk6xPpFwHiO6Nsb42&#10;zhh/Q/y96APQryyh1CAwzxiRD69QfUehrjtU8I3Nnue2zcw9go+dfw7/AIflXW6bqlvqkPmQPn+8&#10;jcMv1FW6APKDkZGMHuDSZNel32j2eo8zwK7f3xw35isSfwLEzfubp0XHSRQx/MY/lQO5x9FdE3gi&#10;93cTW5HqWYfpihPA97uG+aBV7lSSf5UBc53JpVUswVQWJOAAMnPpXY2/ga3Unz7mSUdgqhf8a27L&#10;SrTT/wDj3gWM/wB7q30yeaAucrpPg+a6xLeZgiP8H8Z/w/nXY29vHawpFEgSNBhVHapKyNY8SW2l&#10;hkU+dcf881PA/wB49vp1oEX76/h023aadtqjoB1Y+gHc15/rGsTaxcb3O2JfuR9lFQ6hqU+qXBln&#10;fceyjgKPQf5+tNsbGbULhYYE3ufyA9SaAJ9H1aXR7rzY/mRsB488MP8A63+epFeg2N9DqNus8Dbk&#10;b8wfQjsa8+1XRrjSJAswyjfdkTJU+3Tr9aj07VLjSp/NgfGfvIfut9f8/SgD02isnSfElrqmEz5M&#10;/wDzzY9foe/861qACiiigAooooAKKKKACiiigAooooAKKKKACiiigDjfFWg/Z2a9tx+6Y5kT+6fU&#10;exNczXqzKsilWUMrDBUjIIqt/ZFj/wA+Vv8A9+l/woHc8yqzDp13cKGitppFP8Sxkg/jivTIoY4V&#10;2xosa/3VGBT6AucDB4R1KZsNGkIxndI4/pk1q2ngdBg3NwzccrEMD8z1/KupooC5Us9JtNP/AOPe&#10;3SNv72Mt+Z5q3RRQIKKKKAI7i3juoWimRZI26qwrktW8GyRkyWJ81O8THDD6Hv8A5612NFAHlUsb&#10;wuUkRo3HVWBBHtzyKZXp95p1tqChbiFZQOhPUfQ9a5698DowJtLgqf7kwyPzHSgdznbXWb2xUCC5&#10;kRRxtPKj6A5Fa8Pje7Vh5sMMigc7QVP55NUbrwxqNruJtzKoPWMhs+4HX8xWfcWs1qwE0MkRPQSK&#10;Vz+dAjp/+E8/6cf/ACL/APY0f8J5/wBOP/kX/wCxrk6fHG8rBUVnY9AoJP5CgdjoZvHF0zfuoIUX&#10;H8WSfzyKzbjxDqN1w906jriPC/hx2+tRx6HqEz7Vs5gf9pNo/M4q9D4O1GYEsI4cHgSP/hmgRhk9&#10;STknqTRXY2/gaFTme5eT2jUL/PNbVnotlYENBborg5Dt8zD8TzQO5xem+Gb3UGDGP7PF3kkBHHsO&#10;/wDL3rr9J0G20hcxjzJiMNK3X6D0H+TmtKigRR1bSYNXt/LlG1hyki/eU/4e1cJquj3GkzbZVzGT&#10;8sq/db2+vsa9Jpk0MdxG0cqLIjcFWGQaAPLre4ltZRLDI0cg6MvBrqdM8ajCx30fPTzox+pH65/S&#10;m6t4LPzSWByP+eLn+RP9fzrmbi2ltZNk0bRv1w4waAPSrTUba+XNvOkvGdqnkfUdRVmvJ8GrsWsX&#10;0LArdzDHRS5I/Kgdj0uivPf+Eo1TbgXX/kNSf5VXl1vUJWy15MD/ALLlc/lgUBY9HlmSBC8jrGg6&#10;sxwKyL7xZYWYIRzcyDjbH0/P0+ma4SSR5nLyMzuerMST+JNMoCxtal4qvb7cqN9miP8ADGefxb/9&#10;VYtamn+G7++IIhMUZ/5aS8D646n8q6nS/Clpp+Hk/wBJm/vOPlH0H+OaAOb0fwzcantkceRbf32H&#10;Lf7o/r/+qu10/TYNMgEUCbR3Y8s3uTVqigRFcW8V3C0UyCSNhgq1cdrHhGa0zJaBriH+7jLr+Heu&#10;2ooA8nrVsPE1/YrsWUTJjhZgWA/HOfw6V2Wo6DZanlpYtsn/AD0jO1v/AK/41z154HnQk206Sryd&#10;snyt7D0P6UDLdv45gYHz7aRD/wBMyG/nirieMNNZcl5EP91kOf0rk7jw/qNvgPaSHPTyxv8Az29K&#10;qTWc9uMzQyRDOPnUj8ORQB3H/CXab/z1f/v2arnxvY44iuCfTav+NcfDazXHMUMknb5FJ/DirUOg&#10;6hO21bOUH/bUqPzOKANS78bXMqbYIEtz3ZjvI+nAH510ehaqurWCyZ/er8si+/r+PWuas/BV5Ngz&#10;yR26nqB87f5/Guk0jQ4NHDmJ5Hdx8xZuPy6UCNKiiigAooooAKKKKACiiigAooooAKKKKACiiigA&#10;ooooAKKKKACiiigAooooAKKKKACiiigAooooAKKKKACiiigAooooAKjnt4rpNk0SSr/ddQRUlFAG&#10;BdeDLGbJiaS3OMABty59eef1rNm8CzKv7m7Rz/tqV/lmuxooA4j/AIQm+/57W/8A303/AMTVmPwK&#10;5X57xVPosZP9RXXUUDuc9b+CbKPaZZJZmHUZCqfwHP61q2mk2djgwW0aMOjYy35nmrlFAgooooAK&#10;KKKACiiigAooooAKKKKACiiigAooooAKKKKACiiigAooooAKKKKAOdk8bWaSMqwyyKDgMABn3pn/&#10;AAnNr/z7zfp/jXGV0lh4N+3WcM5u9nmLu2+VnH45oGaC+OLTd80EwHtg/wBa2NN1W21WEvbvnb95&#10;WGGX6iuM1rwzLo8YlEgnhJ2lguCDz1Hp75qDw9dvaaxbMn/LRxGw9QSBz/P6gUCO+v76PTrSS4lD&#10;FExkKMnkgD9TWRaeMLW6uIofJmUyMEB46kgDPPTmrPir/kA3X/Af/QxXEaR/yFrP/rvH/wChCgD0&#10;2iiigAooqvqFwbSxuJhjMcbMM+oHFAGPceNLOGZ0WOSUKcb1xg/TnpUlh4utL66SDZJEznCs2MZ7&#10;DrXCqpdgqjcxwAAMkn0FOt5mt545VxujYOM+oOR+ooHY9UrBvPGFra3MsPlSuY2KEjGMj05rcRxI&#10;qspyrDIPrXM33g17q8nmW6VRI5fayZxk5x1oEP8A+E5tf+feb9P8aP8AhObX/n3m/T/GsDXNCfRf&#10;I3TLL5u7GBjGMf41Fo2ktrF00CyLFtQvuYZ44GP1oA6VfHFruG6CYD2wf610lcgPAsm4ZvFxnr5Z&#10;/wAa6+gDK1fxFb6PKkUivJIw3bUA4HTqfoaof8Jxa/8APvN+n+NYHia4+1a1cENlUOwZ7YAzj8c1&#10;l7CoBIwCMjjtnGR+IP5UDPU4ZluIY5UOUdQyn2IqSsXwjcefoqLzmJmTJ/P+v6VtUCMnVvEVvo8y&#10;QyRySOy7/lAwBkjqT7GqH/Cc2v8Az7zfp/jWb43/AOQtF/1wH/oTVS0PQW1ozbZliEe3ORnrn/Cg&#10;DoP+E4tf+feX8x/jU1n4wtbq5ih8mVDIwQMcYyfXms7/AIQaX/n7T/vg/wCNTWXgx7W8gma7UiNw&#10;+AnJwc460D0OprndS8ZQWsjR20f2llyC+cLn29f84zUvi++a10wRI2HnbYfXbjJx+g+hrjdPsZNS&#10;vI7ePhnOMt2AGc0CNj/hOL7P+pt8Z/ut/wDFVqab4ygupBHcx/ZmOAHzlc+/p/npSf8ACD2vk4+0&#10;Tebj73G3Prj09s1ymoWMmm3klvJyyHGV7gjOaAPT6ztY1uHRljMqu5kJ2qmO2M9frVPwhfNdaZ5T&#10;tl4G2D124yM/qPoKoePP+XH/AIH/AOy0AT/8Jza/8+836f40f8Jza/8APvN+n+Nc5oek/wBsXjQi&#10;TygqFy23PccY/Gtp/AjBDsvVLY4DRYH48n+VAGjaeMLG5lWN/MgZv4pANufrn9a3a8tvLSSxuZIJ&#10;RiRDg+n1B9CMH8a7jwleNdaOgbkwsY8k9hgj9CB+FAFnWNbh0ZYzKru0hO1Ux2xnr9ay/wDhObX/&#10;AJ95v0/xqDx51sf+B/8AstcnQM9Q0++j1K0juItwR88N1GDjBqxXNeB7gNZXEODlHD5PoRj/ANl/&#10;WujkkWKNnc7UUZJ9AKBGJeeL7SzupIfLlkMZKsygYyOvU0y18ZWtxcRxeTMhkYKGOMDJxzz0ri5p&#10;muJpJX5Z2LN+Jyak08f6db/9dU/mKB2PUKKKTOOTwKBGLqPiy10+6eAxySOmAxXGM+lQQ+NrOSRF&#10;eKWNWOC5xge/XpXH3U5urqaYjaZHZ9uc9Sf8aiZCrFWG0g4IIwc+lA7Hq9FVdMuvtmn20xYMzxgs&#10;R/exz+uatUCCiiigAooooAKKKKACiiigDyevSdB/5A1n/wBcl/lXm1ek6Cc6PZ/9cxQNkHir/kA3&#10;P/AP/Q1ridJ/5C1n/wBd0/8AQhXW+LtQhj0uS33q0shUbA3IAOST7cVyWk/8haz/AOu6f+hCgEdt&#10;4q/5AN1/wH/0MVxGk/8AIUsv+u6f+hCu38Vf8gG6/wCA/wDoYriNJ/5Cll/13T/0IUDR6bRRRQSF&#10;YfjG48nRymM+c6p9P4s/pW5XH+OLjdc20HTYhf65OP8A2X9aAMzwxb/aNatwVLKhMhx2wDg/niqu&#10;rW5tNSuotuxVkbavsTwfywa3fAtvuuLqc5BVQg9OTn+g/OqnjK38nWPMGf3yBie2Rx/ICgDqfDtx&#10;9o0W1Y4BVNmB7cf0rSrmfA9wGtbmHHKuHz9Rj/2X9a6agDk/Hf8Ay4/8D/8AZaqeCf8AkLS/9cG/&#10;9CWrfjr/AJcf+B/+y1U8E/8AIWl/64N/6EtA+h29MlkWGN5HO1EBZj6AU+svxLcm10W5IIDONgz3&#10;ycH9M0CPPppmuJnkc5d2LN7knJrd8Vaf9jh00n7wh8psDjK85/NjWXpFr9s1S1i2h1aQFlP90HJ/&#10;TNdf4ytzNo5cf8snV/r2x+tAzN8DXG2a6gOfmUOPTg4P8x+VdfXnnhm6+y61b5barny298jgfniv&#10;Q6AZxHjf/kLRf9cB/wChNVvwH/y/f9s//ZqqeN/+QtF/1wH/AKE1ZmmazcaR5n2fZ+8xuDjPTp/O&#10;gR6VRXC/8JlqHpD/AN8//XrX8NeILnVLqSCdU+VN4ZQQeoGP1oAr+Ov+XH/gf/stU/BK/wDE2lz1&#10;EJx/30tXPHX/AC4/8D/9lqn4J/5C0v8A1wb/ANCWgfQ7euH8bADVosd4R+PzGu4rifG3/IWi/wCu&#10;K/8AoTUAi34F/wCX7/gH/s1J47/5cf8Agf8A7LS+Bf8Al+/4B/7NSeOv+XH/AIH/AOy0B1Kvgn/k&#10;LS/9cW/9CWu2rzjQ9W/se7ebyvO3Js27tvcc9Patv/hPP+nH/wAi/wD2NAMyfFX/ACHrr6r/AOgL&#10;XQeB/wDkEzf9dz/6CtcpPJcaxfPJsMs8hztjU+nGO+AAK7zQdPOmaXFC4AlOWkx/eP8APAwPwoBm&#10;J4862P8AwP8A9lrAs7NbjT76TBLwhGUj/ewf8fwrf8edbH/gf/stVvB9uLpNRhJx5kWz88jNADPB&#10;dyIdVaItgSxkAdiRg/yzXTeI7g2+i3TDGWXZz/tED+RrhdHuvseqWsu4KFkAYnoFPB/Qmum8dT7b&#10;O1hxy7l8/wC6Mf8As1AjmdLsxdSXGQCsMEkpH0Xj9SKi0/8A4/7b/rqv8xW34dtf+JPq9xtHMLRq&#10;e/3SSP8A0GsTT/8Aj/tv+uq/zFAz1Gs/xBOLfRbtiM5TZj/e+X+taFc144uNljbw85kk3ceijp+Z&#10;FAjldNt/tmoW8JBKvIobHpkZP5Zq94qt/s+tT4TasmJBjvkcn8wal8H24m1oPn/VIz/+y/1zV7x1&#10;bgSWs4HLAox7ccj+ZoA0PBtz52kmM4zE5UD2PP8AU1vVxvge423lzBj76Bs5/unGP/Hv0rsqACii&#10;igAooooAKKKKACiiigDyerMem3c0YeO1ndGGQyxkg/QgVWr0nQf+QNZ/9cl/lQNnBf2Tf/8APlcf&#10;9+m/wrb8NeHbj7ZHdXUflRxncqOOS3bjtj39BXY0UBcyfFX/ACAbr/gP/oYriNJ/5Cll/wBd0/8A&#10;QhXb+Kv+QDdf8B/9DFcRpP8AyFLL/run/oQoGj02iiigkK868SXP2nWrpgSQrbBnttABx7ZBP416&#10;FNMtvDJK5wkalmPsBmvLZJGmkZ3OWYkk98nkmgaO48G2/k6MHznzZGfp0x8uP/Haq+Obfda2s2fu&#10;OUx9Rn/2X9a46igdjd8HXHk6x5ZB/fIyj0yOefwB/Ou7rzDTrn7HqFvOSQqOpbH93PI/LIr0+gTO&#10;T8df8uP/AAP/ANlqp4J/5C0v/XBv/Qlq347/AOXH/gf/ALLVTwT/AMhaX/rg3/oS0B0O3rl/HVxt&#10;t7WDj5nLn8Bj/wBmrqK4PxhP52tMuP8AVoqdfx/9moBD/BluJtWMhBxFGxB9zgfyJrr9Ut/tmnXM&#10;IUMzRkKD/exx+uK8xooCxJFM1vMkiHDo25T7g5Br1KORZo1kQ7kYBgfUGvKT1r0Twzcm60W2JILI&#10;uw47YOB+mKAZznjf/kLRf9cB/wChNSeFdJttUN0bhWYR7duGI65z/Kl8b/8AIWi/64D/ANCarfgT&#10;rff9s/8A2agOhp/8Ijpv/PJ/+/hq3p+i2mlyM9vFtdhgsSScenNXqKBHKeOv+XH/AIH/AOy1T8E/&#10;8haX/rg3/oS1c8df8uP/AAP/ANlql4JIGrS56mEj6/MKB9DuK4nxt/yFov8Ariv/AKE1dtXD+NiD&#10;q0WO0IH0+Y0Ai74F/wCX7/gH/s1J46/5cf8Agf8A7LS+Bf8Al+/4B/7NSeO/+XH/AIH/AOy0B1MT&#10;RNJ/tm6eDzfJ2pv3bd3cDH61t/8ACB/9P3/kH/7Kqvgn/kLS/wDXFv8A0Ja7agGeY3VtPpN80TNs&#10;mjIIaNj6ZyOhrtvC+qPqen/vTumibYxzywxwf6fhXOeNP+Qx/wBsh/Wr/gP/AJfv+Af+zUAHjv8A&#10;5cf+B/8AstR+Bf8Aj4u/91f5mpPHf/Lj/wAD/wDZaj8C/wDHxd/7q/zNAdDH163+z6xdpn+MuMDp&#10;kbh/Op/EmpDUri3dWyFhXcoOQGIyR9eQPwq542tSmoQzAALJHjjqSp5/QiudVSzBVGSTgADJJ9KB&#10;Ha6Za/ZfB8+V2tJDJIc+4OD+WK5DT/8Aj/tv+uq/zFeg30K2ug3EK/djtmQfQIRXn2n/APH/AG3/&#10;AF1X+YoA9Rrh/Gdx5urLGGOIowCOwJyf5EV3FeZapdfbNSuZt+9Wkba3+yDx+QxQNHS+Brcrb3U5&#10;x8zKnvwMn/0IflV3xhAJtFdyceU6uPfnH9a4KigLGl4euPs2tWr4yGfYef73y5/M5r0avKFYowZT&#10;gg5yDg59a9Tt51ureKZfuyKHH0IzQDJKKKKBBRRRQAUUUUAFFFFAHk9ek6D/AMgaz/65L/KsyTwT&#10;ZtIxWWZFJ4UEED9K3bW3Szt44EzsjUKN3XigZLRRRQIyfFX/ACAbr/gP/oYrgrWc2t1DOBuMbh8d&#10;iQQcfpXpd/Yx6jaSW8pYI+MlTg8EEfqKwv8AhBrX/n4m/T/CgCr/AMJzL/z6J/32f8KVfHT7hvs1&#10;xnnbJz+oq1/wg9r/AM/Ev5D/AApY/BNorAtNKy5yV4Gfagehd8UXX2XRZ8NtaTEY989R+Wa4nR7X&#10;7ZqltDt3BpBuB/ujk/oDXf6tpUesWohld0CsHBTGc4I7/Wqml+GLbS7r7QrySyAYXfjAz34HWgRs&#10;U2SNZo2RxuRgVIPcGnUUAeVTwtbzPE4w6MVP1Bwf5V6TpN19s0y2mLb2ZBub/aHB/UGs6+8I2t9d&#10;PP5kkTOdzKpBGe55rU0+xTTbOO2jZmRM4LdTkk/1oA5zx51sf+B/+y1U8E/8haX/AK4t/wChLXTa&#10;xokOsrGJXdGjztKY74znP0FRaT4dg0e4eaOSR3ZdnzEYxkHsOvFAGtXl99cfar2eYZAkdmAbqMk8&#10;V6dIokRlOQGGOOtc+vgm0VwTNMy55Xjn26UDNDw7b/ZdFtVyCWTzCQMfe5/r+laVIoCgADAHAApa&#10;BHC+MrfydY8wZxKgYn3HH8gK0vAtwWt7qA4+Vw4/EYP/AKDWxq+iwazHGsrMhjOVZMZ56iodI8OQ&#10;aPcPNHJJI7Ls+bGAMg9h7CgDnvG//IWi/wCuA/8AQmq34D/5fv8Atn/7NWtq3h231iZJpJJI3Vdn&#10;ykYIyT0I9zUuj6HDoqy+U7uZMbi2O2cY/OgDRooooAw/F2nteaZ5iKGeFt/TnbjBx+h/CuLsL2TT&#10;7uK4iwWQ9G78YP6E/nXqFc9qXg63upDJbv8AZWPVAuV/AcY/zxQBH/wnFr5Ofs83m4+7xtz9ev6V&#10;yl/eyahdy3EuAznovbjA/QD8q2v+EIvd3+ut8Z67m/wrV03wdb2sgkuH+1MOiFcL+I5z/nigCXwj&#10;p7Wem+Y6hZJm39OduMDP6n8az/Hn/Lj/AMD/APZa6ys7WNFh1lYxKzoYydrJjvjPX6UAc14J/wCQ&#10;tL/1xb/0Ja7asnSfDsGj3DzRySSOy7PmxjGQew68VrUAcJ40/wCQx/2yH9av+A/+X7/gH/s1aure&#10;G7fVrgTPJJG+3admMH8xU2j6LBoySCJndpCCzOR2zj+dAGJ4862P/A//AGWo/Av+vu/91f5mt/WN&#10;Fh1lYxKzo0ZJVkx3xnr9KTR9Bg0bzDG7yNJgEvjtnpj60AUPGlr52mJKFyYpBk+ing/riua8PW/2&#10;nWrVM4AfeeP7vzfzGK7++s49QtZLeUHy3GDtOD1yCKoaT4bt9InaaN5JJCu358YA/Ae1AFvV/wDk&#10;E3v/AFwf/wBBNec6f/x/23/XVf5ivTbiFbmCSF87JFKHBwcEYrEt/Btpb3EcvnTPsbcFJGDznnig&#10;DV1O6+x6fczBgrJGSpP97HH64rzOONppERAWdiFUd8k4Ar03ULFNSs5LaQsqPjJXrwQf6VlWPhC1&#10;s7qOfzJJTGdwVjgZzkHj0oA24YVt4Y4kGEjUKo9gMCn0UUAeaa1bGz1a6iwABISoHoeR+hrs/Clz&#10;9o0WEElmjJjJPseP0Io1TwzbapceezvFIRhimOfzHX/CrWk6THo9u0MTu4ZtxLY64A7fSgC9RRRQ&#10;AUUUUAFFFFABRRRQAUVyjeOxk4ssjsTLj/2Wk/4Tz/px/wDI3/2NAHWUVy8PjmNpFEtoyJ3ZX3Ef&#10;hgV0dvcR3cKSwuJI2GQy0AS0Vk67rw0Xyf3HnGTd/HtxjHt71lf8J3/05f8AkX/7GgDq6K5T/hOv&#10;+nH/AMi//Y1oaH4lGs3Tw/Z/JKpvB37s8geg9aANuiiigAoorl5/HCRzOsdp5iAkK5kxu98YoA6i&#10;isPRfE6atdNAYPIbaWX592cdugrcoAKKp6tqP9l2L3Hl+btIAXOM5OOtYH/Cd/8ATl/5F/8AsaAO&#10;rork/wDhPP8Apx/8jf8A2NT2PjRbu8hga0MYkYJuEmcZ4HGPU0AdLRWdrmrf2NaLN5XnbnCbd23s&#10;TnOPasX/AITr/px/8i//AGNAHV0Vyn/Cdf8ATj/5F/8Asat6T4sGqXyWxtTEXBw2/d0GfQUAdBRT&#10;XdY0Z3YKqjJZjgAetcpqHjZlkK2cSlF/5aSg/N9BkY/H9KAOtorhI/GWoI5JMcgPRWTge3BroNE8&#10;TRaowhkXybjHC5+Vvp/hQBt0VT1bURpdi9wU8zaQAucZycdawP8AhOv+nH/yL/8AY0AdXRXJ/wDC&#10;d/8ATj/5F/8AsaP+E8/6cf8AyN/9jQB1lFVdMvhqVjFcqmwOD8pOcYJB/lVLXPESaK0SeV50jgkr&#10;v24Hr0oA16K5RfHY3DNlgdyJc/8AstdTHIs0auh3IwDA+oNADqKK5e58bC3uZYhZ7wjFQ3m4zg4z&#10;jHFAHUUVyf8Awnf/AE4/+Rf/ALGnR+OkMiiSzZU7lZAT+AwM/nQB1VFQWd5Df26zQOHjbv6ex96f&#10;NMlvC8srBI1GWY9qAJKK5C98bymQi0hVU6bpuSfwB4qnF4x1GMncYpMnoydPyxQOx3dFZGi+I4NX&#10;Pl7fJuAM+WTkEeoNa9AgorB1rxVHpsjQQIJ7heufuqff1+lYMnjHUWkVg0aDuqpkH+Z/WgDvKK5P&#10;T/GzGQLexKEP8cQPy/UZOfw/WuqR1kVWUhlYZDA5BHrQA6iiigAooooAKKKKACiiigDyeu3/AOEJ&#10;sf8Antcf99L/APE1xFesUDZ594g0UaPdRhGZ4ZBlS2MjB5HH4c+9bHgWVjHeRk5RSjAe5Byf0FM8&#10;d9bH/tp/7LR4E633/bP/ANmoDoHjvrY/9tP/AGWs/wANaLBrJufOaRPL248sgdc9eD6VoeO+tj/2&#10;0/8AZaPAv3r4d8Icf99UB0Lf/CE2P/PW4/76X/4mrul+HbbSJ2lheVnZdn7wgjGQewHpWpRQIKKK&#10;KAKuqXX2PTrmYMFZEJUn+9jj9cV5va20l5OIohudgSB64BP+Ndp4yuPJ0kRjH72QKR7Dn+grE8F2&#10;3nao0pU4hjJDejE4H6ZoAoaFcfZdYtJOPvheewPB/nXpFeX6hbi1vbiEZ2xyMoz3AJ/wr0qzuPtV&#10;pBNjHmIr4+ozQNmX4v8A+QHL/vL/ADFcfotjHqOpQ28hZUfdkqQDwpI7HuBXYeL/APkBy/7y/wAx&#10;XL+Ff+Q9a/8AAv8A0FqAOh/4Qmx/563H/fS//E1NaeEbKzuY51eZ2jYMA7DGR9BW3RQI57xx/wAg&#10;mL/ruP8A0Fq53w7pcOrXzwzM6qsZceWQD1Ax0PHJrovHH/IJi/67j/0FqyfBH/IWm/64H/0JaANb&#10;/hCbH/nrcf8AfS//ABNWdO8L2mm3S3EbzO65x5jAgZGOw9DWxRQBzvja7MOnxQA4Mz5PuB/9cr+V&#10;c/4d0ldW1ApLu8mNdz7e/oM9v8Aa1/HX/Lj/AMD/APZai8C/8fF3/ur/ADNA+hsXXhXT7i3KRxeQ&#10;4GFkUk49yM8/jXCfvLS46mOWNu3Zgf5givU6w7nwfZXVxLM0k6tIxdgrDGT17UCL01vFrmlosgZI&#10;5kV/lIyOh9KypfBdkkbsJbjKrkZZew+ldBDEtvCkSDaiKFUegAwKS4/1En+6f5UAeV12/wDwhFj/&#10;AM9bj/vpf/ia4ivWKBsgsrOPT7WO3hBEaDA3HJ9c1w/iy4NxrUq5BWMKgx9MkfmTXfZxyeBXl1xK&#10;15dyybfmmkLbV5OSTwPXk0AJcWslr5fmLt8xBIuf7pzg/pXf+Grn7VotsSQWRdhx2xwP0xWD4x09&#10;bVLBkDbVj8nd7LjA/U1a8C3G63uoOysHH4jH/sooEdRXl9//AMf1z/11f+Zr1CvL9Q/4/rj/AK6v&#10;/M0DR1Fj4Ps7qyt5mluFaSNXYKy4yQCf4ayPEmhpo0kJikLxSg4D43Ajr0AHeu00j/kE2X/XBP8A&#10;0EVz3jz/AJcf+B/+y0CIvA9w4vLiDOY2j3/iCB/X+VW/HF08dtbQA4SRizepxjA/X9KzvBP/ACFp&#10;f+uDf+hLVvx31sf+2n/stA+pm+GNFTVrqQzcwQgFlB5YnoPpwfeujv8AwrY3FsVhiEEyrhHUn9fX&#10;+dZ3gPrff8A/9mrrKAPLLe4e1uI5o+HjYMM16XfXBt7C4nTBZI2dc9MgZFeXnrXpl1C1zpEsSjc7&#10;wFVB9dvFAM84hje8uUjB3SSOFBYnqTjk/U13sHhfToYfLaASnGGdycn39vwrgreZraeKZBlo2DDc&#10;OMjB5/EV6HpWt22rRgxNtlxlom+8P8R70AzivEGlppOoGKMkxModcnJAORj8xXT+DLhptJKMQfKk&#10;Kr9MA/zJq1qnh621eZZZmkR1XZ+7IHGc9wan0rSYdHhaKEuwZtxMhBPTHpQIu0UUUAFFFFABRRRQ&#10;AUUUUAeT16xXk9esUDZyfjvrY/8AbT/2WjwJ1vv+2f8A7NR4762P/bT/ANlo8Cdb7/tn/wCzUB0D&#10;x5/y4/8AbT/2WuZt7Oe63eTDJNjr5aFsfpxXTePP+XH/ALaf+y0eA/8Al+/7Z/8As1Ajnv7Jv/8A&#10;nyuP+/TV2PhG1mtdLdZ42iYykhXGDjAHT6g1uUUDCiiigRxvji433ltBgYSMvn6nGP0/Wrvge38u&#10;xuJucySbefQD/Emue8RXH2jWrt8fdfYOf7vy/wAxmr+leLBpdjFbC08zZkl/M25ySfQ0AQ+MLcw6&#10;075yJUV+nT+H+Yz+NdH4RuPO0WNecxMyHP1z/X9K5bXtcGttCwt/IMYIzv3Zzj2HTH61q+BrnEl1&#10;bk/eAdfTjg/zFAGp4v8A+QHL/vL/ADFcJDC88ixxo0jnoqjJOBk/XgE13fi//kBy/wC8v8xXL+Ff&#10;+Q9a/Vv/AEBqBoqf2Tf/APPlcf8Afpq6DwfY3drezvLFLDF5eCHUqGbPHHsM/TPvXW0UBc57xx/y&#10;CYv+u4/9BauNgtpbpysMTysBkiNSTj16dORXZeOP+QTF/wBdx/6C1ZPgj/kLS/8AXA/+hLQBk/2T&#10;f/8APlcf9+mrqfBtnc2kd358UkKsV2rICMkZycflXSUUAcp46/5cf+B/+y1F4F/4+Lv/AHV/mal8&#10;df8ALj/wP/2WovAv/Hxd/wC6v8zQHQ7Ciis2bxFp1vM0MlyFkU7WG1iAfTOKBGlUdx/qJP8AdP8A&#10;KnKyyKGUhlYZDA5BFNuP9RJ/un+VAHldesV5PXrFA2Z3iCf7Pot25Gcps/76+X+tcT4dgFxrVouc&#10;Yff/AN8/Nj9K6LxxcbLG3g5zI5b8AOn5kVzuh6qNHu2nMPnZQrjdtxnB64PpQI6zxhAJtFd8/wCq&#10;dXHvzt/9mrnvB8/k60qYz5iMmf1/9lq1eeMxeWc0BstvmIU3eZnGR1xtrAsbj7JewTHJEbqxC9Tg&#10;jigD1GvL9Q/4/rj/AK6v/M16hXl+of8AH9cf9dX/AJmgaPRdI/5BNl/1wT/0EVz3jz/lx/4H/wCy&#10;10Okf8gmy/64J/6CK57x5/y4/wDA/wD2WgRU8E/8haX/AK4N/wChLVvx31sf+2n/ALLVTwT/AMha&#10;X/rg3/oS1b8d9bH/ALaf+y0D6h4D633/AAD/ANmrrK5PwH1vv+Af+zV1lAM8nr1S3/1Ef+6P5V5X&#10;Xp7XCWmn+fJnZHHuO0ZPAoBmJr3hT7W8lzZnZMx3NGejH29Cff17VyLRzWNxhg8EyHPoRXZ2njC1&#10;urqKHyZUMjBATgjJ6Z5rT1HSrbVI9lxHkj7rjhl+hoEc9o/jI5WK/GR0Eyj+Y/qPyrrFYMoZSCCM&#10;gjvXm2saW+kXhgZt4xuRum4fT14NdZ4NuGm0go5z5UhRfUDAP9TQBvUUUUAFFFFABRRRQAUUUUAe&#10;T16T/b2ndftkX/fVcofBeoKxGYSOxDH8+RSf8IXqHrD/AN9n/CgYvizV4dTuIUgbfHED8+MZJ7fo&#10;P1q94D6Xxx3Tn/vqqsPgq9dh5kkMa55IJY49hgf0rrNN06LS7VYIskA5LHqxPc0COd8ef8uP/bT/&#10;ANlqp4T1S10z7X9pl8rzNm35Sc4znoPetrxPotxq/wBmMBTMe7O44645H5Vg/wDCF6h6w/8AfZ/w&#10;oA6X/hKtL/5+v/Ib/wCFWbHWbPUpGS3nEjqMldpBx68iuR/4QvUPWH/vs/4Vq+HfDt1pl+Z5zHt2&#10;FQFOTzj2oA6aormcWtvLMwysaFz+AzUtU9XtZb7TZ4IWCSOuAT068j8Rx+NAHnEMb3VwkYO6SVwo&#10;3HuTjn8a7L/hCLH/AJ63H/fS/wDxNVNF8KXFpqMU9yYzHH8wVTk7u3+P4V1lAHJat4RtrLTpp4Gm&#10;kljG4BmXGM8np6ZrJ8M3X2XWbcliqufLPvnpn8cV6BNCtxDJE4yjqVYexGK42DwhqEF1G6vCNjhg&#10;2Seh64xQBt+L/wDkBy/7y/zFcv4V/wCQ9a/8C/8AQGrstdsJNS02SCIqJCQRu4HBrE0Lwvd6fqcV&#10;xM0YSMHhWySSCPT3oA6uiiigDnvHH/IJi/67j/0FqwfCuoW+m6hJLcSeWhiKg4J5ypxx+NdV4k0u&#10;bVrFIoSodZA/zkgEYI/rXM/8IXqHrD/32f8ACgZ0v/CVaX/z9f8AkN/8Kms9esL6YQwXAeQgkKVI&#10;zjr1Fcp/wheoesP/AH2f8KvaL4WvLLUoZ5WjEcZJO1sk8Y44oET+OLcvaW0w/wCWblcfXB/9lrI8&#10;JalHYagyzOI4pV27m6Bu2T2HWu4urWO8t3hlXfG4wRXE6j4RvLRmaBftMI5BU/P9CO/4ZoA7G81K&#10;2sbczSyqExkcjLfT1rzW4la6uJJGGXkYtjryTn+tWo9Fv5JAi2UwJ7shUfmcD866PQPCrWsyXN5t&#10;8xDlIlOcHsSfX/OaAOgsYWtrK3hY5aONUJ9wAKfcf6iT/dP8qkpsi+ZGy9NwIoA8pr1iuGXwXf7s&#10;FoQM8ncf8K7mgbOG8Z3HnassYY4ijAI7AnJ/lip9B8Lwalp4uLh5ULMQvlkAbRx6dc5p2q+FtQvN&#10;QnnDxOsjEjLEHHYYx2GPyrp9Osxp9jDbrz5a4J9T3P55oEY//CEWP/Pa4/76X/4muT1Sz/s/UJ7f&#10;JIRvlyc/L1GffBr02ua8ReGp9SvRcWxjG5QHVjjkd/yx+VAzY0W5+16Tay5JJjAJPUkcH9RXneof&#10;8f8Ac/8AXVv5mu+8PafPpmnCC4dWYOSoU5Cg9vzz+dc9eeEL6S6mdGiZGdmHzEdTkcYoEbmma1Yx&#10;abaI91ErrCoK7uhCjNc/4u1S31Ka3S3fzBFu3OOBkkcfp+tM/wCEL1D1h/77P+FPj8FXzMNzwoue&#10;TuJP8qBj/A8bHUJ5AMosW0n0JYH+h/KrfjqJmjs5AvyKWUn3OMD9DW5pOkw6Ra+VFlmPLuerH+g9&#10;qnvrKLULV4JhlGHY4I9x70COP8H6nDY3M8UzrEswBDscAEZ4P4Gur1DVLfTbcySyLnGVTPL/AErj&#10;b7wnfWbMY0+0xDndH1/7565+mapxaHqEzhFs5gf9pNo/M4/nQBUjjaaRY0Xc7HaoHU5OABXpWpW5&#10;l0u4hRSxMTKq+pxxWP4f8L/YZVuboq8y/cReQp9T7/y/l0dA2eW2dx9lvIJiN3lyK5XOM4I4/SvS&#10;rfULa6t/OinjaIDJbcOPr6VzeueEXkmaexCkNy0JIGCT2z29uMdqwH0W/Rips5yR1xGT+o4/KgRb&#10;8VX8WoapuhIdI0Ee4HhsEk49ucfhXQeComTS5HZSN8pIPYgADP55/KsXTfCF5dSKbhfs0PUkkFj7&#10;Advx/wDrV21vbx2sCQxLsjQYAFAElFFFABRRRQAUUUUAFFFFABRVH+3NPH/L5D/32KT+3dP/AOfy&#10;H/voUAX6Kit7qG7TdDKkq9CUYHFS0AFFZF54p0+zYp5hmcHBEQzj8en60208WafdNtMjQHOB5wwD&#10;+IyB+NAGzRRVe61C2syonnjiLcgMwBNAFiiqH9u6f/z+Q/8AfQp8Wr2U0gRLqFnPAXeOaALlFFFA&#10;BRVUapaNceQLmIzZ27N4zn0+tWqACiiigAoqnLrFlDIyPdRK6nBUsOD6Gpba9t7wMYJkl29drZx9&#10;aAJ6KKKACiori6hs4988qxJnALnGT6UW91Ddx74ZFlTONyHPPpQBLRTJJUhjZ5GVEUZLMcAVHa31&#10;vebvInjl29djA4oAnoqG6vILNQ08yRA8DecZ+lOguIrqMSQyLKh6MhyKAJKKq3GqWlpJsmuI4367&#10;WYA1F/bun/8AP5D/AN9CgC/RVW31O0upNkNzFI/91WGfyq1QAUVS1DWLTTMC4mCuRkIBlj+ArOi8&#10;aWEjhWWaId2ZRgfkSaAN6iore5iu4hLDIssZ6MpzTLnULazZRPPHEzcgM2CaALFFUP7d0/8A5/If&#10;++hR/bun/wDP5D/30KAL9FMhmjuIxJE6yRt0ZTkGqja3YKxU3cORx94UAXqKof27p/8Az+Q/99Cp&#10;7bULa8ZhBPHKy8kK2SKALFFNd1jVndgqqMlmOABWLceMNOhbCtJP6mNeB+eKANyiszT/ABFY6iyo&#10;khjlbpHIMH6emfbNadABRRVE65p4/wCXyH/vsUAXqKZDNHcRiSJ1kjboynINPoAKKKKACiiigAoo&#10;ooAKp6x/yCb3/rg//oJq5VPWP+QTe/8AXB//AEE0Aee6dZnUL6G3D+WZDjdjOPfFb1x4Hljgdobk&#10;SyAZCFNufbOTzWV4b/5Ddp/vf0r0WgbPOfDt5JZ6vbbDxI4jZexBOP8A6/1Arp/GGotZ2CQxsVec&#10;kEj+6Bzz+I/WuR0n/kLWX/XdP/QhXQ+POtj/AMD/APZaBGb4f8PHWN8kjmOBDtO3qx64Hpx/McU/&#10;xD4bGkRpNFIZIWbaQ4GQcHHTqPyra8E/8gmX/rsf/QVqfxf/AMgOX/eX+YoAq+C7957Wa2c7hCQU&#10;JPODnj8MfrWb42/5C0X/AFxX/wBCapvAv/Hxd/7q/wAzUPjb/kLRf9cV/wDQmoH1E0nwn/adhFc/&#10;a/L8zPy+XnGCR1z7VQ1rRZdGmVHcSxvkq68Zx2I7dvzrsPCv/IBtf+Bf+hmsjx1IrSWaBhvUOSO4&#10;Bxj+RoEbPhq6kutHgeVi7jKlj3wSB+mK1KxvCaldDhJ7liPzIrZoA8z0n/kK2X/XaP8A9CFemV5n&#10;pP8AyFbL/rtH/wChCvTKBsKa7iNGZjhVGSfQU6s3xFcfZtFumGCWXZg/7Rx/I0CPPpHkvLiWQgtI&#10;5Z22jPqT+A5Nb3gm5MeoTQkgLImfqwPH6E1H4Oslur6dpEDxLEV59W4/luqjo8jafrlvvXa6S+W4&#10;Y9M/KfyzQB6PRRRQBynjr/lx/wCB/wDstT+B/wDjxuP+uv8AQVB46/5cf+B/+y1N4HP+g3A7+Z/Q&#10;UD6F/wAVf8gG5/4B/wChrXPeCf8AkLS/9cG/9CWuh8VEf2Dc577R/wCPCue8E/8AIWl/64N/6EtA&#10;i34762P/AG0/9lq34J/5Bc3/AF3P/oK1U8d9bH/tp/7LVvwT/wAgub/ruf8A0FaB9DnvFX/Ieuv+&#10;A/8AoC1oWngv7Vawz/bNvmIr7fKzjIzjrWf4q/5D11/wH/0Ba7bR/wDkE2X/AFwT/wBBFAjz2+tZ&#10;dKv3hZ/3sTAh0J9AQfX0rvo9QZdDF42DIIPMPYFsf41xvir/AJD11/wH/wBAWuk/5k7/ALdv6UDO&#10;Ts7ebWtSWNnzJKxLSNzjjJP+fpW/feCY47RmtppGmUZ2tjD+wx0Pp1qh4N/5DB/65N/Su6oBnAeF&#10;9Rax1SOMt+6mPlsvPU/dOPXPf0NdFr3hs6xdRzLOIiqBCrLnoSc9feuQ0n/kLWf/AF3T/wBCFemU&#10;AzzfWtJOj3SQtIJSyB9wGMckY/Sr2l+E5NTsY7kXKxh84XaTjBI9fan+Nv8AkLRf9cF/9Cauh8K/&#10;8gG2/wCB/wDobUCJtF0kaPZmESGVmYuzYxzgDgfgK89tIPtV1DDnaZHVN3pk4zXqVeY6Wwj1K0Zm&#10;CqsyEsxAAG4fyFA0b/8Awgsv/P2n/fH/ANetLQfDZ0e6kmacSlkKBVXHUg56+1aX9r2P/P7b/wDf&#10;1f8AGrEUyTxh43WRG6MpyD+NAjlPG2oSebFZqxEe3e4H8WScD9P1+lQaD4VTUrQXM8rIjEhVjxng&#10;4ySfoeMVD40/5DH/AGyH9a6zQQF0ezA4HligDite0VtHuVXd5kMgJRuh46g/Tj8/y6/w1qDahpSN&#10;IS0kZMbMec45B9+CKm1bRbfWFjE5dTGTtaM4PPX+QqTTNMh0m28mDdtLbiWOST/kCgCPXrj7Lo92&#10;/P3Ngx6t8o/nXnCxMyM4UlFIBIHAz0zXZeN7ny9PhhBIaR88dwBz+pFZuj2Im8NapIGwWx2/ufN+&#10;uaBml4HuBJYzw5JMcm7n0I/xBrpK4fwXdeTqjRFsCaMgL6kc/wAt1dxQIKKKKACiiigAooooAKqa&#10;v/yCb3/rg/8A6Cat1U1f/kE3v/XB/wD0E0Aec2N49hdxzxhWeM5AYZH862JPGl/JGyhIE3DAZVOR&#10;9MnrVDQI45tYtkkVZEZuVYZB49673+yLH/nyt/8Av0v+FAHB+H7WS61i2EYz5brIx9FByf5Y+pFb&#10;fjzrY/8AA/8A2WungtobVSsMSRKTkiNQoP5VzHjz/lx/4H/7LQBb8D/8gmX/AK7n/wBBWp/F/wDy&#10;A5f95f5ioPBH/IKm/wCu5/8AQVqfxef+JJJ7uo5+tAGT4F/4+Lv/AHV/mah8bf8AIWi/64r/AOhN&#10;U3gX/j4u/wDdX+ZqHxt/yFov+uK/+hNQPqUbOw1Wa2V7ZZvJP3drkA4ODjn1zVW4gltboC8ikDZ3&#10;MrHaW9wefz5ruPCv/IBtf+Bf+hmsnx5/y4/9tP8A2WgRvaLc211p0LWq+XEo2+X3Ujsf885zV6ue&#10;8E/8gmX/AK7H/wBBWuhoA8z0n/kK2X/XaP8A9CFemV5npP8AyFbL/rtH/wChCvTKBsK5jxzPttbW&#10;HH3nL5+gx/7N+ldPXCeMrjztYKAHEKKvXjP3v6j8qANjwRbiOwnmwQ0km3noQBx+pNc94ktxb61d&#10;AAgM2/5u+4An8Mk/lUdrr9/YwLBBPsiXOF2KcZOT1FV77ULjUpvNuH8yQLtBwBx6cD3oEelWc/2q&#10;0gmxjzEV8fUZqasXwjcedosa4OYmZDn65/r+lbVAHJ+PP+XH/gf/ALLWBY6PealGz20PmKp2n5lG&#10;D17nmt/x5/y4/wDA/wD2Wp/A3/Hhcf8AXX+goA5268P39jbvPNBsiT7zb1PfA6GtDwT/AMhaX/rg&#10;3/oS10Pir/kA3P8AwD/0Na57wT/yFpf+uDf+hLQBb8d9bH/tp/7LVvwT/wAgub/ruf8A0FaqeO+t&#10;j/20/wDZat+Cf+QXN/13P/oK0D6HPeKv+Q9df8B/9AWp7fxhe2tvFCkVvsjQIMqSSAAP71QeKv8A&#10;kPXX/Af/AEBa63S9Ls5NNtGe0gZ2hQlmiUknaPagDhby6m1O9eZ13TSkDag74AAH5V291bta+F3h&#10;fh0t9rc98c/rWhDp9rbyb4raGJ+m5IwD+lQa9/yBrz/rk38qBHKeDf8AkMH/AK5N/Su6rhPBv/IZ&#10;/wC2bY/Su7oGzzPSf+QtZ/8AXdP/AEIV6ZXmek/8hay/67p/6EK9MoBnEeNv+QtF/wBcF/8AQmro&#10;fCv/ACAbb/gf/obVz3jb/kLRf9cF/wDQmrofCv8AyAbb/gf/AKG1AjWryu3ha6uIoU+/I4UZ6ZOO&#10;/brXqleZ6R/yFLL/AK7J/wChCgaNL/hDdQ/6Y/8Aff8A9auk8N6VNpNm8czKWd921TkDgVrUUCOE&#10;8af8hj/tkP611mg/8gaz/wCuS/yrk/Gn/IYHHWJcfrXV+H3WTRbQqcjZj8Rwf1oA0KKytc10aKsP&#10;7kzNKTgbtoGMex9RU2i6susWZnEZiIcoVJzzwev0IoA5bxpdedqiQhsrEmCvox5z+WK6Xw9b+Tod&#10;qjYO5Nx99xz/ACNcNrF19s1S6mDB1aQ7WHdeg/QCrEfibUoY0jS52ooChfLTp+XbFAEdi7aVrcW5&#10;gvkzbHb2ztb9M16RXlc0rTzPK53O7FmPqSc/zNel6bdfbNPt5yQWeMFseuOf1oGyzRRRQIKKKKAC&#10;iiigAqrqitJpt2qgszQuAB1J2mrVFAHnfhsFtctAB/EfyAJNeiVDHZwQytLHBGkjfedUAJ5zyamo&#10;AKxvFGlNqengxLuniO5RjkgjkD9D+GK2aKAPO9H1ybQ5HAQSRsfnjbg/UelO1rxDNrIRCixQqdwU&#10;ckn1J+mfTrXbXmkWd+SZ7dHY9W6MfxHNJZ6LY2LbobZFbOQx+Yj6E9KBmd4T0mXTrSSSYFJZiDsP&#10;UKM4yOx5P6Vj+N8/2pEe3kgf+PNXbVFPaw3QAmhjmA6eYobH50CM/wALqV0G1BGD8x/8eNZPjpW2&#10;2T4O0bwW9ztx/I/lXVABQABgU2aGO4jKSosiHqrjIP4UAYPgn/kEy/8AXY/+grXQ0yKJIIwkaLGi&#10;9FUYA/Cn0AeWRSSWlyrgFZY33AMOhBzyD7itn/hM9Q/6Y/8AfH/167GXTbSaQvJawyOerNGCT+OK&#10;Z/Y9h/z5W/8A36X/AAoGZ/hjWp9YjuPPVQYyuGUYznP+H61yMxOray+xv+PifCsw6Anjj2GK9Ght&#10;4raPZDGkSddqKAP0pi2VvHMZlgiWYnJkCAMc9eaBEw44HArE8YW5n0cuOPKdXP06f1/StykZQ6lW&#10;AZSMEHoaAOS8DXAEt1ATyyhwO3HB/mK66obe0gtd3kQxw7uvloFz+VTUAcp46Vttk+DtG8Fvc7cf&#10;yP5VP4IU/YLg4483GfwFdDNDHcRlJUWRD1VxkH8KIokgjCRosaL0VRgD8KAMzxTk6DdYGfu/+hCu&#10;f8EKf7UmbB2iEg+mdy/4Gu1ZQ6lWAZSMEHoajgtobVSsMSRKTkiNQo/SgDmfHf8Ay4nHH7z/ANlq&#10;34JUjSZMjGZmI/Ja3JreK5j2TRpKnXa6gj9adHGsSKiKERRgKowBQBwHirjXrrI67e3X5RXb6WCu&#10;l2YIwRCmR/wEVJLaQTSLJJDHI6/dZkBI+hqagAqK6txdWssLHCyIUJ9MjGalooA81ZbnQdSUkbJo&#10;jkEjIYcjI9utal94yuLu0MMcKws42u4JJx7ccd/WuxuLWG7ULPEkqjoHUHFUYfDemQyb1tFJ9HJY&#10;fkTigZzXhPSXuL5Lp0/cQ8hmHBbsB9P6V3FIqhFCqAqgYAHQUtAjifG6n+1IWwdphAHpnc3+IroP&#10;CoxoNr/wL/0I1oz28V0oWaJJVByFkUMM+vNSKoRQqgKoGAB0FAC15XbzNa3EcyctG4cZHGRjt3r1&#10;Sq0mm2crs72kDsxyWaNST+lAHG/8JpqHpD/3wf8AGtXw54iutUvmgmVCmwsCi4IIP8v/AK1bX9j2&#10;H/Plb/8Afpf8Kmt7OC13eRBHDu6+WgXP5UAc74y0mWfZexAuI02yKOcDkg4/E5/CsnR/FE+kw+SY&#10;xPAPuqTtI+h9Pwrvqz7nQNPu23SWqbuTlcrnPrjGaAOG1LUrjXLxXZctjakcYJxz+pNdjY2raD4f&#10;k6eckbSt3G7HT+Q/Cr1nplrYf8e9vHGcbdwHzEehPU1ZIDAgjIoA8+8M2v2rWoAV3JH+8Ptgcfri&#10;vQqht7OC13eRBHDu6+WgXP5VNQByXji1+e1uADyDGx/Vf/Zq0PBtwZtHCH/llIyD6cH+tbU0MdxG&#10;UlRZEPVXGQfwohhjt4wkUaxIOiooAoAfRRRQAUUUUAFFFFABRRRQAUVSTVIZJCg/55xupPfecAfX&#10;p/30KtyMUjZgu8gEhR39qAHUVS/tSNppY1Vm8sxgt2O84GPpkH8as3EvkQSSbS2xS20dTgdKAJKK&#10;qDUUa4nhCt5kTohz33AHI+gz+VW6ACiiqFrqMk189vLatb/LvjZnBLqCASQPu9R19/SgC/RWZ4hk&#10;uI9NItkdpJJEjJjcIygsBwSD9PbOe1aSrtUDJOBjmgBaKpWGpG9YhoGhVhviZiD5icfNx069D6ip&#10;b66NpDuSIzysdscSkAu3pk9OAT9AaALFFQ2szXFujvE0Dnho36qQcH6/XvVaG5nbW7iAxEW6wowf&#10;eMZJbt155/7596AL9FQXk0tvAWhga5l6LGrBc/UnpSWN19ttUm2eWTkFcg4IJBGR15B5oAsUVmap&#10;qTwefHHDIwWIlp1IwjH7ox1P4dOPw06ACiqFnqhu7gobd4o2UvDKxBEqjGTjqOoxnqKnvro2dq8q&#10;x+awIVU3BdzEgAZPTkigCxRUVrM1xbo7xNA5+9G/VSDg/X696q3mqG1mZBbySpGFaWQEAIpzz6np&#10;2oAv0UVQstUN3cFGt3ijcF4ZWIIlUYycduoxnqKAL9FV766+x25l8tpTuVQi4ySzBR1+tSQO8kKN&#10;JGYnIBaMkHafTI60ASUVWsZmmjkLHOJXUfQMQKiv9RkspowLZpIODLNvCqgJwOvU+w9qAL1FFZek&#10;alLcLDHNC6lot6ysR8+CA3A5HUfXNAGpRUF5IIoVY7v9ZGvynB5cD+tTM21ST0AzQAtFUbHU2vJN&#10;rW7wB0EkRcg714yeOmCRwfUVLfXTWkIZImnmY7Y4lIG5sE4yenAP5UAWaKgs7r7XbrJsaNslWRsZ&#10;VgSCOPcGq0NzO2t3EDREW6woyvvGMkt2688/98+9AGhRVe+ujaQ7kiaeVjtjiUgF29MnpwCfoKda&#10;3H2q3WQoY25DIxBKkHBHHuDQBNRVK41CSO9SCO1knTjzZFIxHnIHHU9OcdBzV2gAoqjY6jJc3EsU&#10;1s1qwG+MM6kuvTJA6fQ1eoAKKRmCqSTgDkmqmnX0t8rtJaSWy8NGZCDvU9Dx0PqD0oAuUVV1C8ez&#10;hUxQm4mkbZHEGC7jgnqenANSWtyt3brKoK5yCrdQQcEH6EGgCais641ZoLoxC1kkRXVGkUjALAbe&#10;CeckgenvVmxujeWqytGYXyVaMkHawJBGR15FAFiiiigAooooAKKKKACiiigDLh0YxSwv5uQkzuV7&#10;FD91fw2p+ValFFAGZa6O1vJat55IhL7lx98HhQf90BfyrSpaKAMy00l7d7MtOZPID7uMbyfuk/QE&#10;j8a0W3bTtxuxxnpmnUUAFZem6TJa3InmaFpQrR740w0gJXDOTyT8v61qUUAQXlubmFUBAIkjfn/Z&#10;cN/Sp6KKAMXQvD40e4ncJCAwCo8e/ew/2skgfQCtDULeaaFWt2VLiNt8ZkGVJwRg+xBPSrVFAENq&#10;sqW6Cd1km6syjAyTnA9h0/Covs8y6o06snkPEEZSDu3KSQR2x8x/IVbooAp6nay3VuqwmPcGBKTK&#10;WR15BBH45+oFP0+zFjaiFdu0MzDau0DLE4A9s1ZooAzb3Tri4lmEU0ccE6YkDJltw4GDnGCOuR2/&#10;LSoooAzbHT7i3nXzZY2ggQxQKikNtO373PUbccVbvY5ZrWRISiyEceYu5T7Eeh6fjU9FAFbTbd7W&#10;zjik2bxkkRjCDJJwo9BnA+lUruzubq9uUjdEglREl3oSdvz52n157+v561FABWbYafcW86ebLG0E&#10;CGKBUUhtp2/e56jbjitKigCC8tzcwqgIBEkb8/7Lhv6VPRRQBDbwfZ1cZzudn/M5qhqmkzahcE7o&#10;TCYsDzI9zI4JwV7DOeT14H4atFABVK1sDbtaneG8mFozx1JKnP8A47V2igCC8tzdQqgIGJI35/2X&#10;Df0qSXmNwOuDT6KAMvSbW5UQy3DowjhWOJVUggEKW3e+QOnpVq/t5Zo0aBkWeJt8fmAlc4IwcdsE&#10;1aophsV7G3e2twsjB5WZndlGBliSce3OPwpn2eZdTadWTyHiCMpB3ZUkgjtj5j+Qq3RSAz9b0tdW&#10;sTCVRmU70Emdu4Z64IOOe1S6XZ/2fp8NvtjQoOVjztBJycZJPU96t0UAZ81rdrfiS3ljSCTb5wdS&#10;WGP7v1HHPStCiigDK0nSZbOZZpjAZPLKO0SYL8ghmJ5JPOT6mtNt3G3GcjOfTvTqKAGyIJI2RhlW&#10;GDVTTYLyBWW6likVQEj8pSMqP4mz3PoOOKu0UAVNRt5po43tmjW4ibenmglTwRg45xg/oKksrc2t&#10;usbP5j5ZmbGMsxLHj0yTU9FAFKSxaQzHeB5k0cvTptK8f+O/rU9rbm3jZS27Mjvn/eYtj9am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ZUEsBAi0AFAAGAAgAAAAhACsQ28AKAQAAFAIAABMAAAAAAAAAAAAAAAAAAAAAAFtDb250&#10;ZW50X1R5cGVzXS54bWxQSwECLQAUAAYACAAAACEAOP0h/9YAAACUAQAACwAAAAAAAAAAAAAAAAA7&#10;AQAAX3JlbHMvLnJlbHNQSwECLQAUAAYACAAAACEA/ZIO0BkCAADrBAAADgAAAAAAAAAAAAAAAAA6&#10;AgAAZHJzL2Uyb0RvYy54bWxQSwECLQAUAAYACAAAACEAN53BGLoAAAAhAQAAGQAAAAAAAAAAAAAA&#10;AAB/BAAAZHJzL19yZWxzL2Uyb0RvYy54bWwucmVsc1BLAQItABQABgAIAAAAIQA5CzGk4gAAAAwB&#10;AAAPAAAAAAAAAAAAAAAAAHAFAABkcnMvZG93bnJldi54bWxQSwECLQAKAAAAAAAAACEA4XdFsDBa&#10;AAAwWgAAFAAAAAAAAAAAAAAAAAB/BgAAZHJzL21lZGlhL2ltYWdlMS5qcGdQSwUGAAAAAAYABgB8&#10;AQAA4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81" o:spid="_x0000_s2054" type="#_x0000_t75" style="position:absolute;width:42580;height:5047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Hy9PGAAAA3QAAAA8AAABkcnMvZG93bnJldi54bWxEj91qAjEUhO8LfYdwCr2rWbUV2RqlFMSl&#10;Fax/94fNMdm6OVk26bq+fSMUejnMzDfMbNG7WnTUhsqzguEgA0Fcel2xUXDYL5+mIEJE1lh7JgVX&#10;CrCY39/NMNf+wlvqdtGIBOGQowIbY5NLGUpLDsPAN8TJO/nWYUyyNVK3eElwV8tRlk2kw4rTgsWG&#10;3i2V592PU3BsVt/2c20+zsW2e7meNl8dFkapx4f+7RVEpD7+h//ahVbwPJ4O4fYmPQE5/w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EfL08YAAADdAAAADwAAAAAAAAAAAAAA&#10;AACfAgAAZHJzL2Rvd25yZXYueG1sUEsFBgAAAAAEAAQA9wAAAJIDAAAAAA==&#10;">
            <v:imagedata r:id="rId1" o:title=""/>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16" w:rsidRDefault="000C124A">
    <w:r w:rsidRPr="000C124A">
      <w:rPr>
        <w:rFonts w:ascii="Calibri" w:eastAsia="Calibri" w:hAnsi="Calibri" w:cs="Calibri"/>
        <w:noProof/>
        <w:sz w:val="22"/>
      </w:rPr>
      <w:pict>
        <v:group id="Group 4377" o:spid="_x0000_s2051" style="position:absolute;left:0;text-align:left;margin-left:130.35pt;margin-top:222pt;width:335.3pt;height:397.45pt;z-index:-251657216;mso-position-horizontal-relative:page;mso-position-vertical-relative:page" coordsize="42580,5047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SXrUGwIAAOsEAAAOAAAAZHJzL2Uyb0RvYy54bWykVNuO2jAQfa/Uf7D8&#10;viRQWJBF2Be6qFLVol4+wDhOYjW+aGwI/H3HTjbbhUpbbR8wnvFczpyZyfrhrFtykuCVNQWdTnJK&#10;pBG2VKYu6M8fj3crSnzgpuStNbKgF+npw+b9u3XnmJzZxralBIJBjGedK2gTgmNZ5kUjNfcT66TB&#10;x8qC5gFFqLMSeIfRdZvN8vw+6yyUDqyQ3qN22z/STYpfVVKEr1XlZSBtQRFbSCek8xDPbLPmrAbu&#10;GiUGGPwNKDRXBpOOobY8cHIEdRNKKwHW2ypMhNWZrSolZKoBq5nmV9XswB5dqqVmXe1GmpDaK57e&#10;HFZ8Oe2BqLKg8w/LJSWGa+xSSkySBgnqXM3Qbgfuu9vDoKh7KdZ8rkDHf6yGnBO1l5FaeQ5EoHI+&#10;W6zyxT0lAt8W+Xw5X6168kWDHbrxE83HVzyzp8RZxDfCcUow/A1c4e2Gq9dnCr3CESQdguh/iqE5&#10;/Dq6O2yr40EdVKvCJY0oNjCCMqe9EnvohRe044r0tKNBzBuJT+REt2gZ/ZD2LMovwhxa5R5V20b2&#10;430AjPN9NR9/qbmfva0VRy1N6JcJZIvYrfGNcp4SYFIfJM4GfCqnfbd8ABlEExNWmPgbLlhExtn4&#10;kFA+A4uYPY7N/w7K2G7OHPiwk1aTeEFwiAE55oyfPvsBzZPJQFoPICFDPKiMI4MblZAP2x9X9k85&#10;WT1/oza/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DkLMaTiAAAADAEAAA8AAABk&#10;cnMvZG93bnJldi54bWxMj01Lw0AQhu+C/2EZwZvdfFnbNJtSinoqgq0gvW2TaRKanQ3ZbZL+e8eT&#10;Hod5eN/nzdaTacWAvWssKQhnAQikwpYNVQq+Dm9PCxDOayp1awkV3NDBOr+/y3Ra2pE+cdj7SnAI&#10;uVQrqL3vUildUaPRbmY7JP6dbW+057OvZNnrkcNNK6MgmEujG+KGWne4rbG47K9Gwfuox00cvg67&#10;y3l7Ox6eP753ISr1+DBtViA8Tv4Phl99VoecnU72SqUTrYJoHrwwqiBJEh7FxDIOYxAnRqN4sQSZ&#10;Z/L/iPwHAAD//wMAUEsDBAoAAAAAAAAAIQDhd0WwMFoAADBaAAAUAAAAZHJzL21lZGlhL2ltYWdl&#10;MS5qcGf/2P/gABBKRklGAAEBAQAAAAAAAP/bAEMAAwICAwICAwMDAwQDAwQFCAUFBAQFCgcHBggM&#10;CgwMCwoLCw0OEhANDhEOCwsQFhARExQVFRUMDxcYFhQYEhQVFP/bAEMBAwQEBQQFCQUFCRQNCw0U&#10;FBQUFBQUFBQUFBQUFBQUFBQUFBQUFBQUFBQUFBQUFBQUFBQUFBQUFBQUFBQUFBQUFP/AABEIAhIB&#10;v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Bks0cEZeV1jQdWY4A/Gq/9rWP/P5b/wDf&#10;1f8AGsnVPFP9m6sbcxCSFVG/HDBjzx68dv1pZNA0rVIVvUDW0TLuOzCDHqQRx07fWgDfVg6hlIZS&#10;MgjoaSSRYY2kc7UUFmY9gKw9Oh07S2/caudmcmNp4yp/DH8qm8WXAt9FmGSrSFUX88n9AaAMnVfG&#10;jFmjsV2jp5zjJ+oH+P5VQ0zxVeWUn75muoiclZDyPoT/AC//AF1iUUDsem6fqltqke+3k3EfeU8M&#10;v1FW68rgmktplkido3U/Kykg11mj+MVkxFfAI3QTL0P1HagLHUUU1HWRQysGVhkMpyDTqBBRRRQA&#10;UUUUAFFFFABRRRQAUUUUAFFFFABRRRQAUUUUAFFFFABRRRQAUUUUAFFFFABRRRQAUUUUAFFFFABR&#10;RRQAUUUUAFFFFABRRRQAUUUUAFFFFABRRSMwVSScAckmgBaK57VPGFva7ktQLmXpu/gH49/w/OnR&#10;alM3hee9mkZpJFfbtGNmTtAGPwoA5DUro32oXEwJbzJCVyOcdh+AwK6/xIRp/htbcEkkJCG+nP8A&#10;7LXLeH7f7TrNomQPn38jOdvzY/Stzx1c/wDHrbhvV2X8gD/OgDnNNtxdahbQsNyPIoYD0J5/Sum8&#10;dXBENrACMMzOR9MAfzNYnhuaG11WOeeVYo4lZiT3yMY9zz+lHiLVI9W1ASxKwjVAg3dTyTnHbrQB&#10;l0UUUFhRRRQBo6Vrt1pDDy23wnkwt0/D0P0rtdJ1611ZQEby5u8THn8PUV5zSqxVgynBByCDgg+t&#10;BJ6vRXG6P4weHbFegyx8ASj7w+vr/P6111vcRXUSyQyLJG3RlOaBElFFFABRRRQAUUUUAFFFFABR&#10;RRQAUUUUAFFFFABRRRQAUUUUAFFFFABRRRQAUUUUAFFFFABRRRQAUUUUAFFFFABRRRQAUUUUAFFF&#10;FABRWbq2vW2jgLKWeZhlY16n3z6Vx+q+JLvU9ybvJgP/ACzjPUe57/y9qAOo1TxVaaflIz9pm/ux&#10;n5R9T/hmuR1LXLvVD++k2x/88kyF/Lv+NZ9FA7BUgnkWFolkYRMclATgn39SKjooKN/wfJDb300s&#10;80cQWPA8wgdT7/T9aq+JdQTUtUZ4m3xIoRWAx9f1JrKooEFFFFAwooooAKKKKACiiigAq1p+pXGl&#10;y+ZbybP7y4yG+oqrRQI73R/FNvqO2KXFvcdACflY+x/p796268nxXT+F9U1J5EhEbXVsMAs3/LMe&#10;u7+ntxigVjsaKKKBBRRRQAUUUUAFFFFABRRRQAUUUUAFFFFABRRRQAUUUUAFFFFABRRRQAUUUUAF&#10;FFFABRRRQAUUUUAFFFFABRRRQAUUUUAVNS0yDVbcxTL7qw6qfUVwGqaTPpNx5coyrfckXOGHt/UV&#10;6VUF7ZQ6hbtDOm9G/MH1HoaAPLqK09Z0OfR5fm/eQMfklA6+x9/881mUFBRRRQMKKKKACiiigAoo&#10;ooAKKKKACiipIbeS4kEcSNK56KoJJ/KgCPJqezsp7+Ty7eJpG74HT3J6fnXR6X4LZtsl820f88Yz&#10;yfqf8K6VVtdJtcAR28C/gP8A65/Wgm5g6X4MjhxJesJW/wCeaEhR9T1P6fjW9Pc2ul24MjJbwrwq&#10;gY/AAfyFc7qnjQANHYpk/wDPaQcfgP8AH8q5i5upryYyzyNLIepY5x7ew9qBHTXnjjEyi1gBiB+Z&#10;pDyw/Dp+v0rpbG9i1C2SeFtyN+YPofevLsGtTQtbfR7nJy9u5w8Y/mPf/wDVQOx6JRTIZkuIkkjY&#10;PGwyrDoRT6BBRRRQAUUUUAFFFFABRRRQAUUUUAFFFFABRRRQAUUUUAFFFFABRRRQAUUUUAFFFFAB&#10;RRRQAUUUUAFFFFABRRRQAVn63qw0e0WYx+YWcIFzj6/oP5VoVxfja8El9DbgjES5OD3bsfwA/OgD&#10;qIprTXLAkYmgkG1lPBB9D6Ef/XrjNd8PSaS5kTMlqTw3dT6H/H/9VU9K1afSbjzYTlTjfGScMPf+&#10;h7V31hqFtrVoWTDoRteNh09iKB7HmlFb/iDwy+nM09uC9qTkjqY/r7e//wCusCgYUUUUDCiiigAo&#10;oooAMmnKrSMFUFmYgAAZJz0AFbOl+Fbu+IeUG2h/vOPmP0H+P6112n6NZ6SuYY/nxzK5y359qCbn&#10;MaV4PnusSXbG3iPOz+M/n0/n7V1drY2mkwN5SJAgGWcn9STWZqni61s9yW/+lS+qn5B+Pf8AD865&#10;LUNXutUk3TyErnIjXhR9B/Xr70COn1TxlDblo7NRO4/5aNwg/qf0rk7zULjUJN9xK0rdsngfTHT8&#10;qr0UDsFFFFBQUUUUAbvhvxAdMkEE5zauev8AzzJ7/T1/znugQwBHIryhutdR4V8QGLZZXLfuzxE5&#10;P3f9k/5/ToEs7CiiigQUUUUAFFFFABRRRQAUUUUAFFFFABRRRQAUUUUAFFFFABRRRQAUUUUAFFFF&#10;ABRRRQAUUUUAFFFFABRRRQAV5lql39u1G4nB3B3O04/h6D9BXe69dfY9IupASG2bVIOCCeAfwzn8&#10;K83HWgaCrVhqE2m3CzQNtYdQeQw7g/5/WqtFBR6PpOsQa1bkqNrgYkibt/iK5/xH4YMG66s1zF1e&#10;IdV9x7e3b6dOdtbqaznWaFzHIvII/wA8j2rvdD8QRavHsbEdyo+aPsfcf4dv1oIPPaK7DxF4X83d&#10;dWS/P1eEfxe49/b/ACeQORkYwe4NBQlFXtN0e71Rv3EZKdDI3CD8f8PyrrtL8J2tjh5h9pm9WHyj&#10;6D/GgVzl9L8PXeqYZU8qE8mV8498dzXX6V4ctNL2sF86cf8ALVx39h0H8/en6p4gtNLysj+ZN/zy&#10;Tlvx9K5DVfEt3qe5M+RBz+7jPX2Y9/5e1AjqdU8UWenZRT9om/uRkYH1PauQ1TXrvVSRJJsi/wCe&#10;SZC//XrOooHYKKKKCgooooAKKKKACiiigAooooA7Twv4hN5izuWzMo/dyH+MDsff+f1rpK8/m8O3&#10;drZwXsJMqMiyEx5DJ0P6eorrvD+oS6lpqTTJtfJXd2fHf2/xBoINKiiigAooooAKKKKACiiigAoo&#10;ooAKKKKACiiigAooooAKKKKACiiigAooooAKKKKACiiigAooooAKKKKAOV8c3eI7a2BGSxkb2xwP&#10;5n8q5GtXxNdm71m4OSVjPlrntjg/rmsqgpBRRRQMKfFI8EiyRsUdTkMp5GO4NMooA7rw/wCJU1JR&#10;BcFY7odOwk+nv7VbuPDtjdXn2mSLL9WUHCsfU+/8+9edqSrAg4OcjnBBrbk8W3zWawBlWTkNMPvE&#10;f49efp+ITY62+1az0eELIypgfLDGOcew7D9Ks2dx9qtYZtuzzED7c5xkZrzW3ja/vo42Zi80gDMx&#10;yck9T6+teha1cCz0i6kHyYjKrjsTwP1IoEeeXtx9qvJ5gCBJIzY7gEmoKKUZOBjJ7AUFiUVYvLG4&#10;sGRbiJo2YBhn/P6dR3qvQAUUUUAFFFFABRRRQAUUUUAFSW8LXFxHCmN8jBRn3OB/Oo61PDVuLjWr&#10;ZWUlVYucdsAkZ/ECgR6GAFAA4FIqqgwoCjJPA7k5NOooJCiiigAooooAKKKKACiiigAooooAKKKK&#10;ACiiigAooooAKKKKACiiigAooooAKKKKACiisDxD4kSwVoLZg9yeCw5Ef/1/agB2seKY9Mvo4FTz&#10;sHMxB+6D2Hv3/wA8a9rdxX0CzQuHjboR/L615ezNIxZiWZiSSTknPUk1c0rV59JuPMhOUP34yflY&#10;f4+hoGelVBfXQsrOac4PloWAJxk9h+JqHS9Xt9Wh3wthh96NvvL/AJ9as3FvHdQvFKgeNhgqaBHl&#10;jMWJJOTnOSckmkrpdY8Hy25aWyzNF1MR+8Pp6/z+tc4ytGxVgVYHBBGCMdQRQUNooooGFFFFABRR&#10;RQBu+Drbz9YEnaFC3TjJ4H8z+VbXjW48vTY4Q2DLIMr6qP8A6+2o/A9tss7ic5HmOFA7YUdf1P5V&#10;J4i0e61rULeNNqW0aZMjdiTz7ngD/Ggg4uKN55FjjUu7HAVRyc9sV2vh/wAMLYbLi5Ae56qvZP8A&#10;E/596v6TodtpEf7td8pGGlYcn/AVdnnjtYWllcRxqMlm6CgZV1jSYtXtTE/yuOUkHVT/AIe1eeXl&#10;nLYXDwzLtdT+foQfQ16LpmqQatAZYCcKxUq3BH1qPWNFg1iHbJ8ki/ckXqv+I9qBHm9FWtQ02fS7&#10;gxTptOeG6hh6j/P1xVWgsKKKKACiiigAooooAG6103geDdeXMwOAkYTbjrk9f/Hf1rmT1rt/BVv5&#10;elySlMGSQ4b1UAAfrmglnQ0UVW1C/h021aeZsKvAHdj2A96BFmiqum6hFqdmk8XRuGXup7g1aoAK&#10;KKKACiiigAooooAKKKKACiiigAooooAKKKKACiiigAoqn/bFjgn7bb4/66r/AI1XfxPpkbFTdAn/&#10;AGUYj8wKANSisGbxnp8bYXzpR/eVMD9SKqTeOowxEVozLjhnfafywaAOpqveX9vp8e+4mWJf9o8n&#10;6DvXE3XizULpdqulupBH7oYJ/EnI/DFZEkjzSM8jM7N1ZiST+fWgdjodY8YS3O6KzDQRdDIfvt9P&#10;T+dc3SqpJAAJOcADvW/pPhC4vMPdZtov7uPnb8O34/lQBR0fRZ9YkkEZVEQcyNnGcHA/z0/Q07q1&#10;ms53hnQxyL1U8/8A6x716ba2sVnCsUKCONegFVNW0WDV4dsg2SqPklUcr/iPagLnnlvcy2c6ywu0&#10;cinIZT/n8q7HR/F0N0FivCsE39/+Bv8ACuV1LSbjSpik6YBztkH3W+n+HWqdAHrFUdR0a01Rf38Q&#10;L4wJF4Yfj3+h4ritJ8R3el7UDedAOPKc8fge38vaut03xNZagAPM8iX/AJ5ynH5Hof5+1AjDvvBM&#10;0ZZrWVZU5IRztb6eh+vFYlzpN7a7vNtZVCdW2kqPx6frXptFA7nk+TTlVpGCqpZmOAAMk16tRQFz&#10;zWHRNQnYKlnNn/bQqPzOP51p2vgu9m2mZ47de6k7mH5cfrXb0UAVdNsV02xitlbeIx97GMknJP61&#10;aqpeapaaf/x8TpGeu3OW/LrXNal42kkBSyj8of8APSTBb8ByB+OfwoEdHqWrW2lR7p3+Y/djXlm+&#10;grhtY1yfWJBv+SFTlIlPA9/c/wCeKoTSvNIXkdpHbqzsSTSRxPNIscal3Y4Cr1PtigC5o+rS6Rdi&#10;VMsjcOnQMP8AGvRLO7ivrdJoW3RsMj/A+9eaXdlNYTmKePy5Bg4OOh6EEcH8KsaTrE+kXAeI7o2x&#10;vjbOGH9D/L3oA9CvLKHUIDDPGJEPr1B9R6GuO1Twjc2e57bNzD2Cj51/Dv8Ah+VdbpuqW+qQ+ZA+&#10;f7yNwy/UVboA8oORkYwe4NJk16XfaPZ6jzPArt/fHDfmKxJ/AsTN+5unRcdJFDH8xj+VA7nH0V0T&#10;eCL3dxNbkepZh+mKE8D3u4b5oFXuVJJ/lQFzncmlVSzBVBYk4AAyc+ldjb+BrdSfPuZJR2CqF/xr&#10;bstKtNP/AOPeBYz/AHurfTJ5oC5yuk+D5rrEt5mCI/wfxn/D+ddjb28drCkUSBI0GFUdqkrI1jxJ&#10;baWGRT51x/zzU8D/AHj2+nWgRfvr+HTbdpp22qOgHVj6AdzXn+saxNrFxvc7Yl+5H2UVDqGpT6pc&#10;GWd9x7KOAo9B/n602xsZtQuFhgTe5/ID1JoAn0fVpdHuvNj+ZGwHjzww/wDrf56kV6DY30Oo26zw&#10;NuRvzB9COxrz7VdGuNIkCzDKN92RMlT7dOv1qPTtUuNKn82B8Z+8h+631/z9KAPTaKydJ8SWuqYT&#10;Pkz/APPNj1+h7/zrWoAKKKKACiiigAooooAKKKKACiiigAooooAKKKKAON8VaD9nZr23H7pjmRP7&#10;p9R7E1zNerMqyKVZQysMFSMgiq39kWP/AD5W/wD36X/CgdzzKrMOnXdwoaK2mkU/xLGSD+OK9Mih&#10;jhXbGixr/dUYFPoC5wMHhHUpmw0aQjGd0jj+mTWraeB0GDc3DNxysQwPzPX8q6migLlSz0m00/8A&#10;497dI2/vYy35nmrdFFAgooooAjuLeO6haKZFkjbqrCuS1bwbJGTJYnzU7xMcMPoe/wDnrXY0UAeV&#10;SxvC5SRGjcdVYEEe3PIplen3mnW2oKFuIVlA6E9R9D1rnr3wOjAm0uCp/uTDI/MdKB3OdtdZvbFQ&#10;ILmRFHG08qPoDkVrw+N7tWHmwwyKBztBU/nk1RuvDGo2u4m3Mqg9YyGz7gdfzFZ9xazWrATQyRE9&#10;BIpXP50COn/4Tz/px/8AIv8A9jR/wnn/AE4/+Rf/ALGuTp8cbysFRWdj0Cgk/kKB2Ohm8cXTN+6g&#10;hRcfxZJ/PIrNuPEOo3XD3TqOuI8L+HHb61HHoeoTPtWzmB/2k2j8zir0Pg7UZgSwjhweBI/+GaBG&#10;GT1JOSepNFdjb+BoVOZ7l5PaNQv881tWei2VgQ0FuiuDkO3zMPxPNA7nF6b4ZvdQYMY/s8XeSQEc&#10;ew7/AMveuv0nQbbSFzGPMmIw0rdfoPQf5Oa0qKBFHVtJg1e38uUbWHKSL95T/h7Vwmq6PcaTNtlX&#10;MZPyyr91vb6+xr0mmTQx3EbRyosiNwVYZBoA8ut7iW1lEsMjRyDoy8Gup0zxqMLHfR89POjH6kfr&#10;n9Kbq3gs/NJYHI/54uf5E/1/OuZuLaW1k2TRtG/XDjBoA9KtNRtr5c286S8Z2qeR9R1FWa8nwaux&#10;axfQsCt3MMdFLkj8qB2PS6K89/4SjVNuBdf+Q1J/lVeXW9QlbLXkwP8AsuVz+WBQFj0eWZIELyOs&#10;aDqzHArIvvFlhZghHNzIONsfT8/T6ZrhJJHmcvIzO56sxJP4k0ygLG1qXiq9vtyo32aI/wAMZ5/F&#10;v/1Vi1qaf4bv74giExRn/lpLwPrjqfyrqdL8KWmn4eT/AEmb+84+UfQf45oA5vR/DNxqe2Rx5Ft/&#10;fYct/uj+v/6q7XT9Ng0yARQJtHdjyze5NWqKBEVxbxXcLRTIJI2GCrVx2seEZrTMloGuIf7uMuv4&#10;d67aigDyetWw8TX9iuxZRMmOFmBYD8c5/DpXZajoNlqeWli2yf8APSM7W/8Ar/jXPXngedCTbTpK&#10;vJ2yfK3sPQ/pQMt2/jmBgfPtpEP/AEzIb+eKuJ4w01lyXkQ/3WQ5/SuTuPD+o2+A9pIc9PLG/wDP&#10;b0qpNZz24zNDJEM4+dSPw5FAHcf8Jdpv/PV/+/ZqufG9jjiK4J9Nq/41x8NrNccxQySdvkUn8OKt&#10;Q6DqE7bVs5Qf9tSo/M4oA1LvxtcyptggS3PdmO8j6cAfnXR6Fqq6tYLJn96vyyL7+v49a5qz8FXk&#10;2DPJHbqeoHzt/n8a6TSNDg0cOYnkd3HzFm4/LpQI0qKKKACiiigAooooAKKKKACiiigAooooAKKK&#10;KACiiigAooooAKKKKACiiigAooooAKKKKACiiigAooooAKKKKACiiigAqOe3iuk2TRJKv911BFSU&#10;UAYF14MsZsmJpLc4wAG3Ln155/Ws2bwLMq/ubtHP+2pX+Wa7GigDiP8AhCb7/ntb/wDfTf8AxNWY&#10;/ArlfnvFU+ixk/1FddRQO5z1v4Jso9plklmYdRkKp/Ac/rWraaTZ2ODBbRow6NjLfmeauUUCCiii&#10;gAooooAKKKKACiiigAooooAKKKKACiiigAooooAKKKKACiiigAooooA52TxtZpIyrDLIoOAwAGfe&#10;mf8ACc2v/PvN+n+NcZXSWHg37dZwzm72eYu7b5WcfjmgZoL44tN3zQTAe2D/AFrY03VbbVYS9u+d&#10;v3lYYZfqK4zWvDMujxiUSCeEnaWC4IPPUenvmoPD129prFsyf8tHEbD1BIHP8/qBQI76/vo9OtJL&#10;iUMUTGQoyeSAP1NZFp4wtbq4ih8mZTIwQHjqSAM89Oas+Kv+QDdf8B/9DFcRpH/IWs/+u8f/AKEK&#10;APTaKKKACiiq+oXBtLG4mGMxxswz6gcUAY9x40s4ZnRY5JQpxvXGD9OelSWHi60vrpINkkTOcKzY&#10;xnsOtcKql2CqNzHAAAySfQU63ma3njlXG6Ng4z6g5H6igdj1SsG88YWtrcyw+VK5jYoSMYyPTmtx&#10;HEiqynKsMg+tczfeDXuryeZbpVEjl9rJnGTnHWgQ/wD4Tm1/595v0/xo/wCE5tf+feb9P8awNc0J&#10;9F8jdMsvm7sYGMYx/jUWjaS2sXTQLIsW1C+5hnjgY/WgDpV8cWu4boJgPbB/rXSVyA8Cybhm8XGe&#10;vln/ABrr6AMrV/EVvo8qRSK8kjDdtQDgdOp+hqh/wnFr/wA+836f41geJrj7VrVwQ2VQ7BntgDOP&#10;xzWXsKgEjAIyOO2cZH4g/lQM9ThmW4hjlQ5R1DKfYipKxfCNx5+iovOYmZMn8/6/pW1QIydW8RW+&#10;jzJDJHJI7Lv+UDAGSOpPsaof8Jza/wDPvN+n+NZvjf8A5C0X/XAf+hNVLQ9BbWjNtmWIR7c5Geuf&#10;8KAOg/4Ti1/595fzH+NTWfjC1urmKHyZUMjBAxxjJ9eazv8AhBpf+ftP++D/AI1NZeDHtbyCZrtS&#10;I3D4CcnBzjrQPQ6mud1LxlBayNHbR/aWXIL5wufb1/zjNS+L75rXTBEjYedth9duMnH6D6GuN0+x&#10;k1K8jt4+Gc4y3YAZzQI2P+E4vs/6m3xn+63/AMVWppvjKC6kEdzH9mY4AfOVz7+n+elJ/wAIPa+T&#10;j7RN5uPvcbc+uPT2zXKahYyabeSW8nLIcZXuCM5oA9PrO1jW4dGWMyq7mQnaqY7Yz1+tU/CF811p&#10;nlO2XgbYPXbjIz+o+gqh48/5cf8Agf8A7LQBP/wnNr/z7zfp/jR/wnNr/wA+836f41zmh6T/AGxe&#10;NCJPKCoXLbc9xxj8a2n8CMEOy9UtjgNFgfjyf5UAaNp4wsbmVY38yBm/ikA25+uf1rdry28tJLG5&#10;kglGJEOD6fUH0IwfxruPCV411o6BuTCxjyT2GCP0IH4UAWdY1uHRljMqu7SE7VTHbGev1rL/AOE5&#10;tf8An3m/T/GoPHnWx/4H/wCy1ydAz1DT76PUrSO4i3BHzw3UYOMGrFc14HuA1lcQ4OUcPk+hGP8A&#10;2X9a6OSRYo2dztRRkn0AoEYl54vtLO6kh8uWQxkqzKBjI69TTLXxla3FxHF5MyGRgoY4wMnHPPSu&#10;Lmma4mklflnYs34nJqTTx/p1v/11T+YoHY9QoopM45PAoEYuo+LLXT7p4DHJI6YDFcYz6VBD42s5&#10;JEV4pY1Y4LnGB79elcfdTm6uppiNpkdn25z1J/xqJkKsVYbSDggjBz6UDser0VV0y6+2afbTFgzP&#10;GCxH97HP65q1QIKKKKACiiigAooooAKKKKAPJ69J0H/kDWf/AFyX+VebV6ToJzo9n/1zFA2QeKv+&#10;QDc/8A/9DWuJ0n/kLWf/AF3T/wBCFdb4u1CGPS5LferSyFRsDcgA5JPtxXJaT/yFrP8A67p/6EKA&#10;R23ir/kA3X/Af/QxXEaT/wAhSy/67p/6EK7fxV/yAbr/AID/AOhiuI0n/kKWX/XdP/QhQNHptFFF&#10;BIVh+MbjydHKYz5zqn0/iz+lblcf44uN1zbQdNiF/rk4/wDZf1oAzPDFv9o1q3BUsqEyHHbAOD+e&#10;Kq6tbm01K6i27FWRtq+xPB/LBrd8C2+64upzkFVCD05Of6D86qeMrfydY8wZ/fIGJ7ZHH8gKAOp8&#10;O3H2jRbVjgFU2YHtx/StKuZ8D3Aa1uYccq4fP1GP/Zf1rpqAOT8d/wDLj/wP/wBlqp4J/wCQtL/1&#10;wb/0Jat+Ov8Alx/4H/7LVTwT/wAhaX/rg3/oS0D6Hb0yWRYY3kc7UQFmPoBT6y/EtybXRbkggM42&#10;DPfJwf0zQI8+mma4meRzl3Ys3uScmt3xVp/2OHTSfvCHymwOMrzn82NZekWv2zVLWLaHVpAWU/3Q&#10;cn9M11/jK3M2jlx/yydX+vbH60DM3wNcbZrqA5+ZQ49ODg/zH5V19eeeGbr7LrVvltqufLb3yOB+&#10;eK9DoBnEeN/+QtF/1wH/AKE1W/Af/L9/2z/9mqp43/5C0X/XAf8AoTVmaZrNxpHmfZ9n7zG4OM9O&#10;n86BHpVFcL/wmWoekP8A3z/9etfw14gudUupIJ1T5U3hlBB6gY/WgCv46/5cf+B/+y1T8Er/AMTa&#10;XPUQnH/fS1c8df8ALj/wP/2Wqfgn/kLS/wDXBv8A0JaB9Dt64fxsANWix3hH4/Ma7iuJ8bf8haL/&#10;AK4r/wChNQCLfgX/AJfv+Af+zUnjv/lx/wCB/wDstL4F/wCX7/gH/s1J46/5cf8Agf8A7LQHUq+C&#10;f+QtL/1xb/0Ja7avOND1b+x7t5vK87cmzbu29xz09q2/+E8/6cf/ACL/APY0AzJ8Vf8AIeuvqv8A&#10;6AtdB4H/AOQTN/13P/oK1yk8lxrF88mwyzyHO2NT6cY74AArvNB086ZpcULgCU5aTH94/wA8DA/C&#10;gGYnjzrY/wDA/wD2WsCzs1uNPvpMEvCEZSP97B/x/Ct/x51sf+B/+y1W8H24uk1GEnHmRbPzyM0A&#10;M8F3Ih1Voi2BLGQB2JGD/LNdN4juDb6LdMMZZdnP+0QP5GuF0e6+x6pay7goWQBiegU8H9Ca6bx1&#10;Pts7WHHLuXz/ALox/wCzUCOZ0uzF1JcZAKwwSSkfReP1IqLT/wDj/tv+uq/zFbfh21/4k+r3G0cw&#10;tGp7/dJI/wDQaxNP/wCP+2/66r/MUDPUaz/EE4t9Fu2IzlNmP975f61oVzXji42WNvDzmSTdx6KO&#10;n5kUCOV023+2ahbwkEq8ihsemRk/lmr3iq3+z61PhNqyYkGO+RyfzBqXwfbibWg+f9UjP/7L/XNX&#10;vHVuBJazgcsCjHtxyP5mgDQ8G3PnaSYzjMTlQPY8/wBTW9XG+B7jbeXMGPvoGzn+6cY/8e/SuyoA&#10;KKKKACiiigAooooAKKKKAPJ6sx6bdzRh47Wd0YZDLGSD9CBVavSdB/5A1n/1yX+VA2cF/ZN//wA+&#10;Vx/36b/Ctvw14duPtkd1dR+VHGdyo45LduO2Pf0FdjRQFzJ8Vf8AIBuv+A/+hiuI0n/kKWX/AF3T&#10;/wBCFdv4q/5AN1/wH/0MVxGk/wDIUsv+u6f+hCgaPTaKKKCQrzrxJc/adaumBJCtsGe20AHHtkE/&#10;jXoU0y28MkrnCRqWY+wGa8tkkaaRnc5ZiST3yeSaBo7jwbb+TowfOfNkZ+nTHy4/8dqr45t91raz&#10;Z+45TH1Gf/Zf1rjqKB2N3wdceTrHlkH98jKPTI55/AH867uvMNOufseoW85JCo6lsf3c8j8sivT6&#10;BM5Px1/y4/8AA/8A2Wqngn/kLS/9cG/9CWrfjv8A5cf+B/8AstVPBP8AyFpf+uDf+hLQHQ7euX8d&#10;XG23tYOPmcufwGP/AGauorg/GE/na0y4/wBWip1/H/2agEP8GW4m1YyEHEUbEH3OB/Imuv1S3+2a&#10;dcwhQzNGQoP97HH64rzGigLEkUzW8ySIcOjblPuDkGvUo5FmjWRDuRgGB9Qa8pPWvRPDNybrRbYk&#10;gsi7Djtg4H6YoBnOeN/+QtF/1wH/AKE1J4V0m21Q3RuFZhHt24YjrnP8qXxv/wAhaL/rgP8A0Jqt&#10;+BOt9/2z/wDZqA6Gn/wiOm/88n/7+Gren6LaaXIz28W12GCxJJx6c1eooEcp46/5cf8Agf8A7LVP&#10;wT/yFpf+uDf+hLVzx1/y4/8AA/8A2WqXgkgatLnqYSPr8woH0O4rifG3/IWi/wCuK/8AoTV21cP4&#10;2IOrRY7QgfT5jQCLvgX/AJfv+Af+zUnjr/lx/wCB/wDstL4F/wCX7/gH/s1J47/5cf8Agf8A7LQH&#10;UxNE0n+2bp4PN8nam/dt3dwMfrW3/wAIH/0/f+Qf/sqq+Cf+QtL/ANcW/wDQlrtqAZ5jdW0+k3zR&#10;M2yaMgho2PpnI6Gu28L6o+p6f+9O6aJtjHPLDHB/p+Fc540/5DH/AGyH9av+A/8Al+/4B/7NQAeO&#10;/wDlx/4H/wCy1H4F/wCPi7/3V/mak8d/8uP/AAP/ANlqPwL/AMfF3/ur/M0B0MfXrf7PrF2mf4y4&#10;wOmRuH86n8SakNSuLd1bIWFdyg5AYjJH15A/Crnja1KahDMAAskeOOpKnn9CK51VLMFUZJOAAMkn&#10;0oEdrplr9l8Hz5Xa0kMkhz7g4P5YrkNP/wCP+2/66r/MV6DfQra6DcQr92O2ZB9AhFefaf8A8f8A&#10;bf8AXVf5igD1GuH8Z3Hm6ssYY4ijAI7AnJ/kRXcV5lql19s1K5m371aRtrf7IPH5DFA0dL4Gtytv&#10;dTnHzMqe/Ayf/Qh+VXfGEAm0V3Jx5Tq49+cf1rgqKAsaXh64+za1avjIZ9h5/vfLn8zmvRq8oVij&#10;BlOCDnIODn1r1O3nW6t4pl+7IocfQjNAMkooooEFFFFABRRRQAUUUUAeT16ToP8AyBrP/rkv8qzJ&#10;PBNm0jFZZkUnhQQQP0rdtbdLO3jgTOyNQo3deKBktFFFAjJ8Vf8AIBuv+A/+hiuCtZza3UM4G4xu&#10;Hx2JBBx+lel39jHqNpJbylgj4yVODwQR+orC/wCEGtf+fib9P8KAKv8AwnMv/Pon/fZ/wpV8dPuG&#10;+zXGedsnP6irX/CD2v8Az8S/kP8AClj8E2isC00rLnJXgZ9qB6F3xRdfZdFnw21pMRj3z1H5Zrid&#10;HtftmqW0O3cGkG4H+6OT+gNd/q2lR6xaiGV3QKwcFMZzgjv9aqaX4YttLuvtCvJLIBhd+MDPfgda&#10;BGxTZI1mjZHG5GBUg9wadRQB5VPC1vM8TjDoxU/UHB/lXpOk3X2zTLaYtvZkG5v9ocH9Qazr7wja&#10;3108/mSRM53MqkEZ7nmtTT7FNNs47aNmZEzgt1OST/WgDnPHnWx/4H/7LVTwT/yFpf8Ari3/AKEt&#10;dNrGiQ6ysYld0aPO0pjvjOc/QVFpPh2DR7h5o5JHdl2fMRjGQew68UAa1eX31x9qvZ5hkCR2YBuo&#10;yTxXp0iiRGU5AYY461z6+CbRXBM0zLnleOfbpQM0PDtv9l0W1XIJZPMJAx97n+v6VpUigKAAMAcA&#10;CloEcL4yt/J1jzBnEqBifccfyArS8C3Ba3uoDj5XDj8Rg/8AoNbGr6LBrMcaysyGM5VkxnnqKh0j&#10;w5Bo9w80ckkjsuz5sYAyD2HsKAOe8b/8haL/AK4D/wBCarfgP/l+/wC2f/s1a2reHbfWJkmkkkjd&#10;V2fKRgjJPQj3NS6PocOirL5Tu5kxuLY7Zxj86ANGiiigDD8Xae15pnmIoZ4W39OduMHH6H8K4uwv&#10;ZNPu4riLBZD0bvxg/oT+deoVz2peDre6kMlu/wBlY9UC5X8Bxj/PFAEf/CcWvk5+zzebj7vG3P16&#10;/pXKX97JqF3LcS4DOei9uMD9APyra/4Qi93f663xnrub/CtXTfB1vayCS4f7Uw6IVwv4jnP+eKAJ&#10;fCOntZ6b5jqFkmbf0524wM/qfxrP8ef8uP8AwP8A9lrrKztY0WHWVjErOhjJ2smO+M9fpQBzXgn/&#10;AJC0v/XFv/QlrtqydJ8OwaPcPNHJJI7Ls+bGMZB7DrxWtQBwnjT/AJDH/bIf1q/4D/5fv+Af+zVq&#10;6t4bt9WuBM8kkb7dp2YwfzFTaPosGjJIImd2kILM5HbOP50AYnjzrY/8D/8AZaj8C/6+7/3V/ma3&#10;9Y0WHWVjErOjRklWTHfGev0pNH0GDRvMMbvI0mAS+O2emPrQBQ8aWvnaYkoXJikGT6KeD+uK5rw9&#10;b/adatUzgB954/u/N/MYrv76zj1C1kt5QfLcYO04PXIIqhpPhu30idpo3kkkK7fnxgD8B7UAW9X/&#10;AOQTe/8AXB//AEE15zp//H/bf9dV/mK9NuIVuYJIXzskUocHBwRisS38G2lvcRy+dM+xtwUkYPOe&#10;eKANXU7r7Hp9zMGCskZKk/3scfrivM442mkREBZ2IVR3yTgCvTdQsU1KzktpCyo+MlevBB/pWVY+&#10;ELWzuo5/MklMZ3BWOBnOQePSgDbhhW3hjiQYSNQqj2AwKfRRQB5prVsbPVrqLAAEhKgeh5H6Guz8&#10;KXP2jRYQSWaMmMk+x4/QijVPDNtqlx57O8UhGGKY5/Mdf8KtaTpMej27QxO7hm3EtjrgDt9KAL1F&#10;FFABRRRQAUUUUAFFFFABRXKN47GTiyyOxMuP/ZaT/hPP+nH/AMjf/Y0AdZRXLw+OY2kUS2jIndlf&#10;cR+GBXR29xHdwpLC4kjYZDLQBLRWTruvDRfJ/cecZN38e3GMe3vWV/wnf/Tl/wCRf/saAOrorlP+&#10;E6/6cf8AyL/9jWhofiUazdPD9n8kqm8HfuzyB6D1oA26KKKACiiuXn8cJHM6x2nmICQrmTG73xig&#10;DqKKw9F8Tpq100Bg8htpZfn3Zx26CtygAoqnq2o/2XYvceX5u0gBc4zk461gf8J3/wBOX/kX/wCx&#10;oA6uiuT/AOE8/wCnH/yN/wDY1PY+NFu7yGBrQxiRgm4SZxngcY9TQB0tFZ2uat/Y1os3leducJt3&#10;bexOc49qxf8AhOv+nH/yL/8AY0AdXRXKf8J1/wBOP/kX/wCxq3pPiwapfJbG1MRcHDb93QZ9BQB0&#10;FFNd1jRndgqqMlmOAB61ymoeNmWQrZxKUX/lpKD830GRj8f0oA62iuEj8ZagjkkxyA9FZOB7cGug&#10;0TxNFqjCGRfJuMcLn5W+n+FAG3RVPVtRGl2L3BTzNpAC5xnJx1rA/wCE6/6cf/Iv/wBjQB1dFcn/&#10;AMJ3/wBOP/kX/wCxo/4Tz/px/wDI3/2NAHWUVV0y+GpWMVyqbA4Pyk5xgkH+VUtc8RJorRJ5XnSO&#10;CSu/bgevSgDXorlF8djcM2WB3Ilz/wCy11McizRq6HcjAMD6g0AOoorl7nxsLe5liFnvCMVDebjO&#10;DjOMcUAdRRXJ/wDCd/8ATj/5F/8AsadH46QyKJLNlTuVkBP4DAz+dAHVUVBZ3kN/brNA4eNu/p7H&#10;3p80yW8LyysEjUZZj2oAkorkL3xvKZCLSFVTpum5J/AHiqcXjHUYydxikyejJ0/LFA7Hd0VkaL4j&#10;g1c+Xt8m4Az5ZOQR6g1r0CCisHWvFUemyNBAgnuF65+6p9/X6VgyeMdRaRWDRoO6qmQf5n9aAO8o&#10;rk9P8bMZAt7EoQ/xxA/L9Rk5/D9a6pHWRVZSGVhkMDkEetADqKKKACiiigAooooAKKKKAPJ67f8A&#10;4Qmx/wCe1x/30v8A8TXEV6xQNnn3iDRRo91GEZnhkGVLYyMHkcfhz71seBZWMd5GTlFKMB7kHJ/Q&#10;Uzx31sf+2n/stHgTrff9s/8A2agOgeO+tj/20/8AZaz/AA1osGsm585pE8vbjyyB1z14PpWh4762&#10;P/bT/wBlo8C/evh3whx/31QHQt/8ITY/89bj/vpf/iau6X4dttInaWF5Wdl2fvCCMZB7AelalFAg&#10;ooooAq6pdfY9OuZgwVkQlSf72OP1xXm9rbSXk4iiG52BIHrgE/412njK48nSRGMfvZApHsOf6CsT&#10;wXbedqjSlTiGMkN6MTgfpmgChoVx9l1i0k4++F57A8H+dekV5fqFuLW9uIRnbHIyjPcAn/CvSrO4&#10;+1WkE2MeYivj6jNA2Zfi/wD5Acv+8v8AMVx+i2Meo6lDbyFlR92SpAPCkjse4Fdh4v8A+QHL/vL/&#10;ADFcv4V/5D1r/wAC/wDQWoA6H/hCbH/nrcf99L/8TU1p4RsrO5jnV5naNgwDsMZH0FbdFAjnvHH/&#10;ACCYv+u4/wDQWrnfDulw6tfPDMzqqxlx5ZAPUDHQ8cmui8cf8gmL/ruP/QWrJ8Ef8hab/rgf/Qlo&#10;A1v+EJsf+etx/wB9L/8AE1Z07wvaabdLcRvM7rnHmMCBkY7D0NbFFAHO+Nrsw6fFADgzPk+4H/1y&#10;v5Vz/h3SV1bUCku7yY13Pt7+gz2/wBrX8df8uP8AwP8A9lqLwL/x8Xf+6v8AM0D6GxdeFdPuLcpH&#10;F5DgYWRSTj3Izz+NcJ+8tLjqY5Y27dmB/mCK9TrDufB9ldXEszSTq0jF2CsMZPXtQIvTW8WuaWiy&#10;BkjmRX+UjI6H0rKl8F2SRuwluMquRll7D6V0EMS28KRINqIoVR6ADApLj/USf7p/lQB5XXb/APCE&#10;WP8Az1uP++l/+JriK9YoGyCys49PtY7eEERoMDccn1zXD+LLg3GtSrkFYwqDH0yR+ZNd9nHJ4FeX&#10;XErXl3LJt+aaQttXk5JPA9eTQAlxayWvl+Yu3zEEi5/unOD+ld/4auftWi2xJBZF2HHbHA/TFYPj&#10;HT1tUsGQNtWPyd3suMD9TVrwLcbre6g7KwcfiMf+yigR1FeX3/8Ax/XP/XV/5mvUK8v1D/j+uP8A&#10;rq/8zQNHUWPg+zurK3maW4VpI1dgrLjJAJ/hrI8SaGmjSQmKQvFKDgPjcCOvQAd67TSP+QTZf9cE&#10;/wDQRXPePP8Alx/4H/7LQIi8D3Di8uIM5jaPf+IIH9f5Vb8cXTx21tADhJGLN6nGMD9f0rO8E/8A&#10;IWl/64N/6EtW/HfWx/7af+y0D6mb4Y0VNWupDNzBCAWUHlieg+nB966O/wDCtjcWxWGIQTKuEdSf&#10;19f51neA+t9/wD/2ausoA8st7h7W4jmj4eNgwzXpd9cG3sLidMFkjZ1z0yBkV5eetemXULXOkSxK&#10;NzvAVUH128UAzziGN7y5SMHdJI4UFiepOOT9TXeweF9Ohh8toBKcYZ3Jyff2/CuCt5mtp4pkGWjY&#10;MNw4yMHn8RXoela3batGDE22XGWib7w/xHvQDOK8QaWmk6gYoyTEyh1yckA5GPzFdP4MuGm0koxB&#10;8qQqv0wD/MmrWqeHrbV5llmaRHVdn7sgcZz3BqfStJh0eFooS7Bm3EyEE9MelAi7RRRQAUUUUAFF&#10;FFABRRRQB5PXrFeT16xQNnJ+O+tj/wBtP/ZaPAnW+/7Z/wDs1HjvrY/9tP8A2WjwJ1vv+2f/ALNQ&#10;HQPHn/Lj/wBtP/Za5m3s57rd5MMk2OvloWx+nFdN48/5cf8Atp/7LR4D/wCX7/tn/wCzUCOe/sm/&#10;/wCfK4/79NXY+EbWa10t1njaJjKSFcYOMAdPqDW5RQMKKKKBHG+OLjfeW0GBhIy+fqcY/T9au+B7&#10;fy7G4m5zJJt59AP8Sa57xFcfaNau3x919g5/u/L/ADGav6V4sGl2MVsLTzNmSX8zbnJJ9DQBD4wt&#10;zDrTvnIlRX6dP4f5jP410fhG487RY15zEzIc/XP9f0rlte1wa20LC38gxgjO/dnOPYdMfrWr4Guc&#10;SXVuT94B19OOD/MUAani/wD5Acv+8v8AMVwkMLzyLHGjSOeiqMk4GT9eATXd+L/+QHL/ALy/zFcv&#10;4V/5D1r9W/8AQGoGip/ZN/8A8+Vx/wB+mroPB9jd2t7O8sUsMXl4IdSoZs8cewz9M+9dbRQFznvH&#10;H/IJi/67j/0Fq42C2lunKwxPKwGSI1JOPXp05Fdl44/5BMX/AF3H/oLVk+CP+QtL/wBcD/6EtAGT&#10;/ZN//wA+Vx/36aup8G2dzaR3fnxSQqxXasgIyRnJx+VdJRQBynjr/lx/4H/7LUXgX/j4u/8AdX+Z&#10;qXx1/wAuP/A//Zai8C/8fF3/ALq/zNAdDsKKKzZvEWnW8zQyXIWRTtYbWIB9M4oEaVR3H+ok/wB0&#10;/wAqcrLIoZSGVhkMDkEU24/1En+6f5UAeV16xXk9esUDZneIJ/s+i3bkZymz/vr5f61xPh2AXGtW&#10;i5xh9/8A3z82P0rovHFxssbeDnMjlvwA6fmRXO6Hqo0e7acw+dlCuN23GcHrg+lAjrPGEAm0V3z/&#10;AKp1ce/O3/2aue8Hz+TrSpjPmIyZ/X/2WrV54zF5ZzQGy2+YhTd5mcZHXG2sCxuPsl7BMckRurEL&#10;1OCOKAPUa8v1D/j+uP8Arq/8zXqFeX6h/wAf1x/11f8AmaBo9F0j/kE2X/XBP/QRXPePP+XH/gf/&#10;ALLXQ6R/yCbL/rgn/oIrnvHn/Lj/AMD/APZaBFTwT/yFpf8Arg3/AKEtW/HfWx/7af8AstVPBP8A&#10;yFpf+uDf+hLVvx31sf8Atp/7LQPqHgPrff8AAP8A2ausrk/AfW+/4B/7NXWUAzyevVLf/UR/7o/l&#10;XldentcJaaf58mdkce47Rk8CgGYmveFPtbyXNmdkzHc0Z6Mfb0J9/XtXItHNY3GGDwTIc+hFdnae&#10;MLW6uoofJlQyMEBOCMnpnmtPUdKttUj2XEeSPuuOGX6GgRz2j+MjlYr8ZHQTKP5j+o/KusVgyhlI&#10;IIyCO9ebaxpb6ReGBm3jG5G6bh9PXg11ng24abSCjnPlSFF9QMA/1NAG9RRRQAUUUUAFFFFABRRR&#10;QB5PXpP9vad1+2Rf99Vyh8F6grEZhI7EMfz5FJ/wheoesP8A32f8KBi+LNXh1O4hSBt8cQPz4xkn&#10;t+g/Wr3gPpfHHdOf++qqw+Cr12HmSQxrnkgljj2GB/Sus03TotLtVgiyQDkserE9zQI53x5/y4/9&#10;tP8A2WqnhPVLXTPtf2mXyvM2bflJzjOeg962vE+i3Gr/AGYwFMx7s7jjrjkflWD/AMIXqHrD/wB9&#10;n/CgDpf+Eq0v/n6/8hv/AIVZsdZs9SkZLecSOoyV2kHHryK5H/hC9Q9Yf++z/hWr4d8O3WmX5nnM&#10;e3YVAU5POPagDpqiuZxa28szDKxoXP4DNS1T1e1lvtNnghYJI64BPTryPxHH40AecQxvdXCRg7pJ&#10;XCjce5OOfxrsv+EIsf8Anrcf99L/APE1U0XwpcWmoxT3JjMcfzBVOTu7f4/hXWUAclq3hG2stOmn&#10;gaaSWMbgGZcYzyenpmsnwzdfZdZtyWKq58s++emfxxXoE0K3EMkTjKOpVh7EYrjYPCGoQXUbq8I2&#10;OGDZJ6HrjFAG34v/AOQHL/vL/MVy/hX/AJD1r/wL/wBAauy12wk1LTZIIiokJBG7gcGsTQvC93p+&#10;pxXEzRhIweFbJJII9PegDq6KKKAOe8cf8gmL/ruP/QWrB8K6hb6bqEktxJ5aGIqDgnnKnHH411Xi&#10;TS5tWsUihKh1kD/OSARgj+tcz/wheoesP/fZ/wAKBnS/8JVpf/P1/wCQ3/wqaz16wvphDBcB5CCQ&#10;pUjOOvUVyn/CF6h6w/8AfZ/wq9ovha8stShnlaMRxkk7WyTxjjigRP44ty9pbTD/AJZuVx9cH/2W&#10;sjwlqUdhqDLM4jilXbuboG7ZPYda7i6tY7y3eGVd8bjBFcTqPhG8tGZoF+0wjkFT8/0I7/hmgDsb&#10;zUraxtzNLKoTGRyMt9PWvNbiVrq4kkYZeRi2OvJOf61aj0W/kkCLZTAnuyFR+ZwPzro9A8KtazJc&#10;3m3zEOUiU5wexJ9f85oA6Cxha2sreFjlo41Qn3AAp9x/qJP90/yqSmyL5kbL03AigDymvWK4ZfBd&#10;/uwWhAzydx/wruaBs4bxncedqyxhjiKMAjsCcn+WKn0HwvBqWni4uHlQsxC+WQBtHHp1zmnar4W1&#10;C81CecPE6yMSMsQcdhjHYY/Kun06zGn2MNuvPlrgn1Pc/nmgRj/8IRY/89rj/vpf/ia5PVLP+z9Q&#10;nt8khG+XJz8vUZ98GvTa5rxF4an1K9FxbGMblAdWOOR3/LH5UDNjRbn7XpNrLkkmMAk9SRwf1Fed&#10;6h/x/wBz/wBdW/ma77w9p8+macILh1Zg5KhTkKD2/PP51z154QvpLqZ0aJkZ2YfMR1ORxigRuaZr&#10;VjFptoj3USusKgru6EKM1z/i7VLfUprdLd/MEW7c44GSRx+n60z/AIQvUPWH/vs/4U+PwVfMw3PC&#10;i55O4k/yoGP8DxsdQnkAyixbSfQlgf6H8qt+OomaOzkC/IpZSfc4wP0Nbmk6TDpFr5UWWY8u56sf&#10;6D2qe+sotQtXgmGUYdjgj3HvQI4/wfqcNjczxTOsSzAEOxwARng/ga6vUNUt9NtzJLIucZVM8v8A&#10;SuNvvCd9ZsxjT7TEOd0fX/vnrn6ZqnFoeoTOEWzmB/2k2j8zj+dAFSONppFjRdzsdqgdTk4AFela&#10;lbmXS7iFFLExMqr6nHFY/h/wv9hlW5uirzL9xF5Cn1Pv/L+XR0DZ5bZ3H2W8gmI3eXIrlc4zgjj9&#10;K9Kt9Qtrq386KeNogMltw4+vpXN654ReSZp7EKQ3LQkgYJPbPb24x2rAfRb9GKmznJHXEZP6jj8q&#10;BFvxVfxahqm6Eh0jQR7geGwSTj25x+FdB4KiZNLkdlI3ykg9iAAM/nn8qxdN8IXl1IpuF+zQ9SSQ&#10;WPsB2/H/AOtXbW9vHawJDEuyNBgAUASUUUUAFFFFABRRRQAUUUUAFFUf7c08f8vkP/fYpP7d0/8A&#10;5/If++hQBfoqK3uobtN0MqSr0JRgcVLQAUVkXninT7NinmGZwcERDOPx6frTbTxZp9020yNAc4Hn&#10;DAP4jIH40AbNFFV7rULazKieeOItyAzAE0AWKKof27p//P5D/wB9CnxavZTSBEuoWc8Bd45oAuUU&#10;UUAFFVRqlo1x5AuYjNnbs3jOfT61aoAKKKKACiqcusWUMjI91ErqcFSw4Poaltr23vAxgmSXb12t&#10;nH1oAnooooAKKiuLqGzj3zyrEmcAucZPpRb3UN3HvhkWVM43Ic8+lAEtFMklSGNnkZURRksxwBUd&#10;rfW95u8ieOXb12MDigCeiobq8gs1DTzJEDwN5xn6U6C4iuoxJDIsqHoyHIoAkoqrcapaWkmya4jj&#10;frtZgDUX9u6f/wA/kP8A30KAL9FVbfU7S6k2Q3MUj/3VYZ/KrVABRVLUNYtNMwLiYK5GQgGWP4Cs&#10;6LxpYSOFZZoh3ZlGB+RJoA3qKit7mK7iEsMiyxnoynNMudQtrNlE88cTNyAzYJoAsUVQ/t3T/wDn&#10;8h/76FH9u6f/AM/kP/fQoAv0UyGaO4jEkTrJG3RlOQaqNrdgrFTdw5HH3hQBeoqh/bun/wDP5D/3&#10;0KnttQtrxmEE8crLyQrZIoAsUU13WNWd2CqoyWY4AFYtx4w06FsK0k/qY14H54oA3KKzNP8AEVjq&#10;LKiSGOVukcgwfp6Z9s1p0AFFFUTrmnj/AJfIf++xQBeopkM0dxGJInWSNujKcg0+gAooooAKKKKA&#10;CiiigAqnrH/IJvf+uD/+gmrlU9Y/5BN7/wBcH/8AQTQB57p1mdQvobcP5ZkON2M498VvXHgeWOB2&#10;huRLIBkIU259s5PNZXhv/kN2n+9/SvRaBs858O3klnq9tsPEjiNl7EE4/wDr/UCun8Yai1nYJDGx&#10;V5yQSP7oHPP4j9a5HSf+QtZf9d0/9CFdD4862P8AwP8A9loEZvh/w8dY3ySOY4EO07erHrgenH8x&#10;xT/EPhsaRGk0UhkhZtpDgZBwcdOo/KtrwT/yCZf+ux/9BWp/F/8AyA5f95f5igCr4Lv3ntZrZzuE&#10;JBQk84OePwx+tZvjb/kLRf8AXFf/AEJqm8C/8fF3/ur/ADNQ+Nv+QtF/1xX/ANCagfUTSfCf9p2E&#10;Vz9r8vzM/L5ecYJHXPtVDWtFl0aZUdxLG+SrrxnHYjt2/Ouw8K/8gG1/4F/6GayPHUitJZoGG9Q5&#10;I7gHGP5GgRs+GrqS60eB5WLuMqWPfBIH6YrUrG8JqV0OEnuWI/MitmgDzPSf+QrZf9do/wD0IV6Z&#10;Xmek/wDIVsv+u0f/AKEK9MoGwpruI0ZmOFUZJ9BTqzfEVx9m0W6YYJZdmD/tHH8jQI8+keS8uJZC&#10;C0jlnbaM+pP4Dk1veCbkx6hNCSAsiZ+rA8foTUfg6yW6vp2kQPEsRXn1bj+W6qOjyNp+uW+9drpL&#10;5bhj0z8p/LNAHo9FFFAHKeOv+XH/AIH/AOy1P4H/AOPG4/66/wBBUHjr/lx/4H/7LU3gc/6DcDv5&#10;n9BQPoX/ABV/yAbn/gH/AKGtc94J/wCQtL/1wb/0Ja6HxUR/YNznvtH/AI8K57wT/wAhaX/rg3/o&#10;S0CLfjvrY/8AbT/2Wrfgn/kFzf8AXc/+grVTx31sf+2n/stW/BP/ACC5v+u5/wDQVoH0Oe8Vf8h6&#10;6/4D/wCgLWhaeC/tVrDP9s2+Yivt8rOMjOOtZ/ir/kPXX/Af/QFrttH/AOQTZf8AXBP/AEEUCPPb&#10;61l0q/eFn/exMCHQn0BB9fSu+j1Bl0MXjYMgg8w9gWx/jXG+Kv8AkPXX/Af/AEBa6T/mTv8At2/p&#10;QM5Ozt5ta1JY2fMkrEtI3OOMk/5+lb994JjjtGa2mkaZRna2MP7DHQ+nWqHg3/kMH/rk39K7qgGc&#10;B4X1FrHVI4y37qY+Wy89T9049c9/Q10WveGzrF1HMs4iKoEKsuehJz1965DSf+QtZ/8AXdP/AEIV&#10;6ZQDPN9a0k6PdJC0glLIH3AYxyRj9KvaX4Tk1OxjuRcrGHzhdpOMEj19qf42/wCQtF/1wX/0Jq6H&#10;wr/yAbb/AIH/AOhtQIm0XSRo9mYRIZWZi7NjHOAOB+Arz20g+1XUMOdpkdU3emTjNepV5jpbCPUr&#10;RmYKqzISzEAAbh/IUDRv/wDCCy/8/af98f8A160tB8NnR7qSZpxKWQoFVcdSDnr7Vpf2vY/8/tv/&#10;AN/V/wAasRTJPGHjdZEboynIP40COU8bahJ5sVmrER7d7gfxZJwP0/X6VBoPhVNStBczysiMSFWP&#10;GeDjJJ+h4xUPjT/kMf8AbIf1rrNBAXR7MDgeWKAOK17RW0e5Vd3mQyAlG6HjqD9OPz/Lr/DWoNqG&#10;lI0hLSRkxsx5zjkH34IqbVtFt9YWMTl1MZO1ozg89f5CpNM0yHSbbyYN20tuJY5JP+QKAI9euPsu&#10;j3b8/c2DHq3yj+decLEzIzhSUUgEgcDPTNdl43ufL0+GEEhpHzx3AHP6kVm6PYibw1qkgbBbHb+5&#10;8365oGaXge4EljPDkkxybufQj/EGukrh/Bd15OqNEWwJoyAvqRz/AC3V3FAgooooAKKKKACiiigA&#10;qpq//IJvf+uD/wDoJq3VTV/+QTe/9cH/APQTQB5zY3j2F3HPGFZ4zkBhkfzrYk8aX8kbKEgTcMBl&#10;U5H0yetUNAjjm1i2SRVkRm5VhkHj3rvf7Isf+fK3/wC/S/4UAcH4ftZLrWLYRjPlusjH0UHJ/lj6&#10;kVt+POtj/wAD/wDZa6eC2htVKwxJEpOSI1Cg/lXMePP+XH/gf/stAFvwP/yCZf8Aruf/AEFan8X/&#10;APIDl/3l/mKg8Ef8gqb/AK7n/wBBWp/F5/4kknu6jn60AZPgX/j4u/8AdX+ZqHxt/wAhaL/riv8A&#10;6E1TeBf+Pi7/AN1f5mofG3/IWi/64r/6E1A+pRs7DVZrZXtlm8k/d2uQDg4OOfXNVbiCW1ugLyKQ&#10;Nncysdpb3B5/Pmu48K/8gG1/4F/6GayfHn/Lj/20/wDZaBG9otzbXWnQtar5cSjb5fdSOx/zznNX&#10;q57wT/yCZf8Arsf/AEFa6GgDzPSf+QrZf9do/wD0IV6ZXmek/wDIVsv+u0f/AKEK9MoGwrmPHM+2&#10;1tYcfecvn6DH/s36V09cJ4yuPO1goAcQoq9eM/e/qPyoA2PBFuI7CebBDSSbeehAHH6k1z3iS3Fv&#10;rV0ACAzb/m77gCfwyT+VR2uv39jAsEE+yJc4XYpxk5PUVXvtQuNSm824fzJAu0HAHHpwPegR6VZz&#10;/arSCbGPMRXx9RmpqxfCNx52ixrg5iZkOfrn+v6VtUAcn48/5cf+B/8AstYFjo95qUbPbQ+Yqnaf&#10;mUYPXuea3/Hn/Lj/AMD/APZan8Df8eFx/wBdf6CgDnbrw/f2Nu880GyJPvNvU98Doa0PBP8AyFpf&#10;+uDf+hLXQ+Kv+QDc/wDAP/Q1rnvBP/IWl/64N/6EtAFvx31sf+2n/stW/BP/ACC5v+u5/wDQVqp4&#10;762P/bT/ANlq34J/5Bc3/Xc/+grQPoc94q/5D11/wH/0Bant/GF7a28UKRW+yNAgypJIAA/vVB4q&#10;/wCQ9df8B/8AQFrrdL0uzk020Z7SBnaFCWaJSSdo9qAOFvLqbU715nXdNKQNqDvgAAflXb3Vu1r4&#10;XeF+HS32tz3xz+taEOn2tvJvitoYn6bkjAP6VBr3/IGvP+uTfyoEcp4N/wCQwf8Ark39K7quE8G/&#10;8hn/ALZtj9K7ugbPM9J/5C1n/wBd0/8AQhXpleZ6T/yFrL/run/oQr0ygGcR42/5C0X/AFwX/wBC&#10;auh8K/8AIBtv+B/+htXPeNv+QtF/1wX/ANCauh8K/wDIBtv+B/8AobUCNavK7eFrq4ihT78jhRnp&#10;k479uteqV5npH/IUsv8Arsn/AKEKBo0v+EN1D/pj/wB9/wD1q6Tw3pU2k2bxzMpZ33bVOQOBWtRQ&#10;I4Txp/yGP+2Q/rXWaD/yBrP/AK5L/KuT8af8hgcdYlx+tdX4fdZNFtCpyNmPxHB/WgDQorK1zXRo&#10;qw/uTM0pOBu2gYx7H1FTaLqy6xZmcRmIhyhUnPPB6/QigDlvGl152qJCGysSYK+jHnP5YrpfD1v5&#10;Oh2qNg7k3H33HP8AI1w2sXX2zVLqYMHVpDtYd16D9AKsR+JtShjSNLnaigKF8tOn5dsUAR2LtpWt&#10;xbmC+TNsdvbO1v0zXpFeVzStPM8rnc7sWY+pJz/M16Xpt19s0+3nJBZ4wWx645/WgbLNFFFAgooo&#10;oAKKKKACquqK0mm3aqCzNC4AHUnaatUUAed+GwW1y0AH8R/IAk16JUMdnBDK0scEaSN951QAnnPJ&#10;qagArG8UaU2p6eDEu6eI7lGOSCOQP0P4YrZooA870fXJtDkcBBJGx+eNuD9R6U7WvEM2shEKLFCp&#10;3BRySfUn6Z9OtdteaRZ35Jnt0dj1box/Ec0lnotjYtuhtkVs5DH5iPoT0oGZ3hPSZdOtJJJgUlmI&#10;Ow9QozjI7Hk/pWP43z/akR7eSB/481dtUU9rDdACaGOYDp5ihsfnQIz/AAupXQbUEYPzH/x41k+O&#10;lbbZPg7RvBb3O3H8j+VdUAFAAGBTZoY7iMpKiyIequMg/hQBg+Cf+QTL/wBdj/6CtdDTIokgjCRo&#10;saL0VRgD8KfQB5ZFJJaXKuAVljfcAw6EHPIPuK2f+Ez1D/pj/wB8f/XrsZdNtJpC8lrDI56s0YJP&#10;44pn9j2H/Plb/wDfpf8ACgZn+GNan1iO489VBjK4ZRjOc/4frXIzE6trL7G/4+J8KzDoCeOPYYr0&#10;aG3ito9kMaRJ12ooA/SmLZW8cxmWCJZicmQIAxz15oETDjgcCsTxhbmfRy448p1c/Tp/X9K3KRlD&#10;qVYBlIwQehoA5LwNcAS3UBPLKHA7ccH+Yrrqht7SC13eRDHDu6+WgXP5VNQBynjpW22T4O0bwW9z&#10;tx/I/lU/ghT9guDjjzcZ/AV0M0MdxGUlRZEPVXGQfwoiiSCMJGixovRVGAPwoAzPFOToN1gZ+7/6&#10;EK5/wQp/tSZsHaISD6Z3L/ga7VlDqVYBlIwQehqOC2htVKwxJEpOSI1Cj9KAOZ8d/wDLiccfvP8A&#10;2WrfglSNJkyMZmYj8lrcmt4rmPZNGkqddrqCP1p0caxIqIoRFGAqjAFAHAeKuNeusjrt7dflFdvp&#10;YK6XZgjBEKZH/ARUktpBNIskkMcjr91mQEj6GpqACorq3F1aywscLIhQn0yMZqWigDzVludB1JSR&#10;smiOQSMhhyMj261qX3jK4u7QwxwrCzja7gknHtxx39a7G4tYbtQs8SSqOgdQcVRh8N6ZDJvW0Un0&#10;clh+ROKBnNeE9Je4vkunT9xDyGYcFuwH0/pXcUiqEUKoCqBgAdBS0COJ8bqf7UhbB2mEAemdzf4i&#10;ug8KjGg2v/Av/QjWjPbxXShZoklUHIWRQwz681IqhFCqAqgYAHQUALXldvM1rcRzJy0bhxkcZGO3&#10;evVKrSabZyuzvaQOzHJZo1JP6UAcb/wmmoekP/fB/wAa1fDniK61S+aCZUKbCwKLggg/y/8ArVtf&#10;2PYf8+Vv/wB+l/wqa3s4LXd5EEcO7r5aBc/lQBzvjLSZZ9l7EC4jTbIo5wOSDj8Tn8KydH8UT6TD&#10;5JjE8A+6pO0j6H0/Cu+rPudA0+7bdJapu5OVyuc+uMZoA4bUtSuNcvFdly2NqRxgnHP6k12Njato&#10;Ph+Tp5yRtK3cbsdP5D8KvWemWth/x728cZxt3AfMR6E9TVkgMCCMigDz7wza/atagBXckf7w+2Bx&#10;+uK9CqG3s4LXd5EEcO7r5aBc/lU1AHJeOLX57W4APIMbH9V/9mrQ8G3Bm0cIf+WUjIPpwf61tTQx&#10;3EZSVFkQ9VcZB/CiGGO3jCRRrEg6KigCgB9FFFABRRRQAUUUUAFFFFABRVJNUhkkKD/nnG6k995w&#10;B9en/fQq3IxSNmC7yASFHf2oAdRVL+1I2mljVWbyzGC3Y7zgY+mQfxqzcS+RBJJtLbFLbR1OB0oA&#10;koqoNRRrieEK3mROiHPfcAcj6DP5VboAKKKoWuoyTXz28tq1v8u+NmcEuoIBJA+71HX39KAL9FZn&#10;iGS4j00i2R2kkkSMmNwjKCwHBIP09s57VpKu1QMk4GOaAFoqlYakb1iGgaFWG+JmIPmJx83HTr0P&#10;qKlvro2kO5IjPKx2xxKQC7emT04BP0BoAsUVDazNcW6O8TQOeGjfqpBwfr9e9VobmdtbuIDERbrC&#10;jB94xklu3Xnn/vn3oAv0VBeTS28BaGBrmXosasFz9SelJY3X221SbZ5ZOQVyDggkEZHXkHmgCxRW&#10;ZqmpPB58ccMjBYiWnUjCMfujHU/h04/DToAKKoWeqG7uCht3ijZS8MrEESqMZOOo6jGeoqe+ujZ2&#10;ryrH5rAhVTcF3MSABk9OSKALFFRWszXFujvE0Dn70b9VIOD9fr3qreaobWZkFvJKkYVpZAQAinPP&#10;qenagC/RRVCy1Q3dwUa3eKNwXhlYgiVRjJx26jGeooAv0VXvrr7HbmXy2lO5VCLjJLMFHX61JA7y&#10;Qo0kZicgFoyQdp9MjrQBJRVaxmaaOQsc4ldR9AxAqK/1GSymjAtmkg4Ms28KqAnA69T7D2oAvUUV&#10;l6RqUtwsMc0LqWi3rKxHz4IDcDkdR9c0AalFQXkgihVju/1ka/KcHlwP61MzbVJPQDNAC0VRsdTa&#10;8k2tbvAHQSRFyDvXjJ46YJHB9RUt9dNaQhkiaeZjtjiUgbmwTjJ6cA/lQBZoqCzuvtdusmxo2yVZ&#10;GxlWBII49warQ3M7a3cQNERbrCjK+8YyS3brzz/3z70AaFFV766NpDuSJp5WO2OJSAXb0yenAJ+g&#10;p1rcfardZChjbkMjEEqQcEce4NAE1FUrjUJI71II7WSdOPNkUjEecgcdT05x0HNXaACiqNjqMlzc&#10;SxTWzWrAb4wzqS69MkDp9DV6gAopGYKpJOAOSaqadfS3yu0lpJbLw0ZkIO9T0PHQ+oPSgC5RVXUL&#10;x7OFTFCbiaRtkcQYLuOCep6cA1Ja3K3dusqgrnIKt1BBwQfoQaAJqKzrjVmgujELWSRFdUaRSMAs&#10;Bt4J5ySB6e9WbG6N5arK0ZhfJVoyQdrAkEZHXkUAWKKKKACiiigAooooAKKKKAMuHRjFLC/m5CTO&#10;5XsUP3V/Dan5VqUUUAZlro7W8lq3nkiEvuXH3weFB/3QF/KtKlooAzLTSXt3sy05k8gPu4xvJ+6T&#10;9ASPxrRbdtO3G7HGemadRQAVl6bpMlrcieZoWlCtHvjTDSAlcM5PJPy/rWpRQBBeW5uYVQEAiSN+&#10;f9lw39KnoooAxdC8PjR7idwkIDAKjx797D/aySB9AK0NQt5poVa3ZUuI23xmQZUnBGD7EE9KtUUA&#10;Q2qypboJ3WSbqzKMDJOcD2HT8Ki+zzLqjTqyeQ8QRlIO7cpJBHbHzH8hVuigCnqdrLdW6rCY9wYE&#10;pMpZHXkEEfjn6gU/T7MWNqIV27QzMNq7QMsTgD2zVmigDNvdOuLiWYRTRxwTpiQMmW3DgYOcYI65&#10;Hb8tKiigDNsdPuLedfNljaCBDFAqKQ207fvc9RtxxVu9jlmtZEhKLIRx5i7lPsR6Hp+NT0UAVtNt&#10;3tbOOKTZvGSRGMIMknCj0GcD6VSu7O5ur25SN0SCVESXehJ2/PnafXnv6/nrUUAFZthp9xbzp5ss&#10;bQQIYoFRSG2nb97nqNuOK0qKAILy3NzCqAgESRvz/suG/pU9FFAENvB9nVxnO52f8zmqGqaTNqFw&#10;TuhMJiwPMj3MjgnBXsM55PXgfhq0UAFUrWwNu1qd4byYWjPHUkqc/wDjtXaKAILy3N1CqAgYkjfn&#10;/ZcN/SpJeY3A64NPooAy9JtblRDLcOjCOFY4lVSCAQpbd75A6elWr+3lmjRoGRZ4m3x+YCVzgjBx&#10;2wTVqimGxXsbd7a3CyMHlZmd2UYGWJJx7c4/CmfZ5l1Np1ZPIeIIykHdlSSCO2PmP5CrdFIDP1vS&#10;11axMJVGZTvQSZ27hnrgg457VLpdn/Z+nw2+2NCg5WPO0EnJxkk9T3q3RQBnzWt2t+JLeWNIJNvn&#10;B1JYY/u/Ucc9K0KKKAMrSdJls5lmmMBk8so7RJgvyCGYnkk85Pqa023cbcZyM59O9OooAbIgkjZG&#10;GVYYNVNNgvIFZbqWKRVASPylIyo/ibPc+g44q7RQBU1G3mmjje2aNbiJt6eaCVPBGDjnGD+gqSyt&#10;za26xs/mPlmZsYyzEsePTJNT0UAUpLFpDMd4HmTRy9Om0rx/47+tT2tubeNlLbsyO+f95i2P1qa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9lQSwECLQAUAAYACAAAACEAKxDbwAoBAAAUAgAAEwAAAAAAAAAAAAAAAAAAAAAAW0Nv&#10;bnRlbnRfVHlwZXNdLnhtbFBLAQItABQABgAIAAAAIQA4/SH/1gAAAJQBAAALAAAAAAAAAAAAAAAA&#10;ADsBAABfcmVscy8ucmVsc1BLAQItABQABgAIAAAAIQA7SXrUGwIAAOsEAAAOAAAAAAAAAAAAAAAA&#10;ADoCAABkcnMvZTJvRG9jLnhtbFBLAQItABQABgAIAAAAIQA3ncEYugAAACEBAAAZAAAAAAAAAAAA&#10;AAAAAIEEAABkcnMvX3JlbHMvZTJvRG9jLnhtbC5yZWxzUEsBAi0AFAAGAAgAAAAhADkLMaTiAAAA&#10;DAEAAA8AAAAAAAAAAAAAAAAAcgUAAGRycy9kb3ducmV2LnhtbFBLAQItAAoAAAAAAAAAIQDhd0Ww&#10;MFoAADBaAAAUAAAAAAAAAAAAAAAAAIEGAABkcnMvbWVkaWEvaW1hZ2UxLmpwZ1BLBQYAAAAABgAG&#10;AHwBAADj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78" o:spid="_x0000_s2052" type="#_x0000_t75" style="position:absolute;width:42580;height:5047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oEmnDAAAA3QAAAA8AAABkcnMvZG93bnJldi54bWxET1trwjAUfh/4H8IRfJvpLk7pjCKDYZnC&#10;vGzvh+aYVJuT0mS1/vvlYbDHj+8+X/auFh21ofKs4GGcgSAuva7YKPg6vt/PQISIrLH2TApuFGC5&#10;GNzNMdf+ynvqDtGIFMIhRwU2xiaXMpSWHIaxb4gTd/Ktw5hga6Ru8ZrCXS0fs+xFOqw4NVhs6M1S&#10;eTn8OAXfzfpsN1vzcSn23eR2+tx1WBilRsN+9QoiUh//xX/uQit4fpqmuelNegJy8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gSacMAAADdAAAADwAAAAAAAAAAAAAAAACf&#10;AgAAZHJzL2Rvd25yZXYueG1sUEsFBgAAAAAEAAQA9wAAAI8DAAAAAA==&#10;">
            <v:imagedata r:id="rId1" o:title=""/>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16" w:rsidRDefault="000C124A">
    <w:r w:rsidRPr="000C124A">
      <w:rPr>
        <w:rFonts w:ascii="Calibri" w:eastAsia="Calibri" w:hAnsi="Calibri" w:cs="Calibri"/>
        <w:noProof/>
        <w:sz w:val="22"/>
      </w:rPr>
      <w:pict>
        <v:group id="Group 4374" o:spid="_x0000_s2049" style="position:absolute;left:0;text-align:left;margin-left:130.35pt;margin-top:222pt;width:335.3pt;height:397.45pt;z-index:-251656192;mso-position-horizontal-relative:page;mso-position-vertical-relative:page" coordsize="42580,5047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3uyXGgIAAOsEAAAOAAAAZHJzL2Uyb0RvYy54bWykVNuO2jAQfa/Uf7D8&#10;viRQ2EUWYV/ookpVi3r5AOM4idX4orEh8PcdOyHbhUpbbR8wnvFczpyZyerxpFtylOCVNQWdTnJK&#10;pBG2VKYu6M8fT3dLSnzgpuStNbKgZ+np4/r9u1XnmJzZxralBIJBjGedK2gTgmNZ5kUjNfcT66TB&#10;x8qC5gFFqLMSeIfRdZvN8vw+6yyUDqyQ3qN20z/SdYpfVVKEr1XlZSBtQRFbSCekcx/PbL3irAbu&#10;GiUGGPwNKDRXBpOOoTY8cHIAdRNKKwHW2ypMhNWZrSolZKoBq5nmV9VswR5cqqVmXe1GmpDaK57e&#10;HFZ8Oe6AqLKg8w8Pc0oM19illJgkDRLUuZqh3Rbcd7eDQVH3Uqz5VIGO/1gNOSVqzyO18hSIQOV8&#10;tljmi3tKBL4t8vnDfLnsyRcNdujGTzQfX/HMLomziG+E45Rg+Bu4wtsNV6/PFHqFA0g6BNH/FENz&#10;+HVwd9hWx4Paq1aFcxpRbGAEZY47JXbQCy9oX1xoR4OYNxK/iOREt2gZ/VDMovwizL5V7km1bWQ/&#10;3gfAON9X8/GXmvvZ21hx0NKEfplAtojdGt8o5ykBJvVe4mzAp3Lad8sHkEE0MWGFib/hgkVknI0P&#10;CeUzsIjZ49j876CM7ebMgQ9baTWJFwSHGJBjzvjxsx/QXEwG0noACRniQWUcGdyohHzY/riyf8rJ&#10;6vkbtf4N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OQsxpOIAAAAMAQAADwAAAGRy&#10;cy9kb3ducmV2LnhtbEyPTUvDQBCG74L/YRnBm918Wds0m1KKeiqCrSC9bZNpEpqdDdltkv57x5Me&#10;h3l43+fN1pNpxYC9aywpCGcBCKTClg1VCr4Ob08LEM5rKnVrCRXc0ME6v7/LdFrakT5x2PtKcAi5&#10;VCuove9SKV1Ro9FuZjsk/p1tb7Tns69k2euRw00royCYS6Mb4oZad7itsbjsr0bB+6jHTRy+DrvL&#10;eXs7Hp4/vnchKvX4MG1WIDxO/g+GX31Wh5ydTvZKpROtgmgevDCqIEkSHsXEMg5jECdGo3ixBJln&#10;8v+I/AcAAP//AwBQSwMECgAAAAAAAAAhAOF3RbAwWgAAMFoAABQAAABkcnMvbWVkaWEvaW1hZ2Ux&#10;LmpwZ//Y/+AAEEpGSUYAAQEBAAAAAAAA/9sAQwADAgIDAgIDAwMDBAMDBAUIBQUEBAUKBwcGCAwK&#10;DAwLCgsLDQ4SEA0OEQ4LCxAWEBETFBUVFQwPFxgWFBgSFBUU/9sAQwEDBAQFBAUJBQUJFA0LDRQU&#10;FBQUFBQUFBQUFBQUFBQUFBQUFBQUFBQUFBQUFBQUFBQUFBQUFBQUFBQUFBQUFBQU/8AAEQgCEgG/&#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GSzRwRl5XWNB1ZjgD8ar/2tY/8/lv/AN/V&#10;/wAaydU8U/2bqxtzEJIVUb8cMGPPHrx2/Wlk0DStUhW9QNbRMu47MIMepBHHTt9aAN9WDqGUhlIy&#10;COhpJJFhjaRztRQWZj2ArD06HTtLb9xq52ZyY2njKn8MfyqbxZcC30WYZKtIVRfzyf0BoAydV8aM&#10;WaOxXaOnnOMn6gf4/lVDTPFV5ZSfvma6iJyVkPI+hP8AL/8AXWJRQOx6bp+qW2qR77eTcR95Twy/&#10;UVbryuCaS2mWSJ2jdT8rKSDXWaP4xWTEV8AjdBMvQ/UdqAsdRRTUdZFDKwZWGQynINOoEFFFFABR&#10;RRQAUUUUAFFFFABRRRQAUUUUAFFFFABRRRQAUUUUAFFFFABRRRQAUUUUAFFFFABRRRQAUUUUAFFF&#10;FABRRRQAUUUUAFFFFABRRRQAUUUUAFFFIzBVJJwBySaAForntU8YW9ruS1AuZem7+Afj3/D86dFq&#10;UzeF572aRmkkV9u0Y2ZO0AY/CgDkNSujfahcTAlvMkJXI5x2H4DArr/EhGn+G1twSSQkIb6c/wDs&#10;tct4ft/tOs2iZA+ffyM52/Nj9K3PHVz/AMetuG9XZfyAP86AOc023F1qFtCw3I8ihgPQnn9K6bx1&#10;cEQ2sAIwzM5H0wB/M1ieG5obXVY555VijiVmJPfIxj3PP6UeItUj1bUBLErCNUCDd1PJOcdutAGX&#10;RRRQWFFFFAGjpWu3WkMPLbfCeTC3T8PQ/Su10nXrXVlARvLm7xMefw9RXnNKrFWDKcEHIIOCD60E&#10;nq9Fcbo/jB4dsV6DLHwBKPvD6+v8/rXXW9xFdRLJDIskbdGU5oESUUUUAFFFFABRRRQAUUUUAFFF&#10;FABRRRQAUUUUAFFFFABRRRQAUUUUAFFFFABRRRQAUUUUAFFFFABRRRQAUUUUAFFFFABRRRQAUUUU&#10;AFFZura9baOAspZ5mGVjXqffPpXH6r4ku9T3Ju8mA/8ALOM9R7nv/L2oA6jVPFVpp+UjP2mb+7Gf&#10;lH1P+Ga5HUtcu9UP76TbH/zyTIX8u/41n0UDsFSCeRYWiWRhExyUBOCff1IqOigo3/B8kNvfTSzz&#10;RxBY8DzCB1Pv9P1qr4l1BNS1RnibfEihFYDH1/UmsqigQUUUUDCiiigAooooAKKKKACrWn6lcaXL&#10;5lvJs/vLjIb6iqtFAjvdH8U2+o7YpcW9x0AJ+Vj7H+nv3rbryfFdP4X1TUnkSERtdWwwCzf8sx67&#10;v6e3GKBWOxooooEFFFFABRRRQAUUUUAFFFFABRRRQAUUUUAFFFFABRRRQAUUUUAFFFFABRRRQAUU&#10;UUAFFFFABRRRQAUUUUAFFFFABRRRQBU1LTINVtzFMvurDqp9RXAappM+k3HlyjKt9yRc4Ye39RXp&#10;VQXtlDqFu0M6b0b8wfUehoA8uorT1nQ59Hl+b95Ax+SUDr7H3/zzWZQUFFFFAwooooAKKKKACiii&#10;gAooooAKKKkht5LiQRxI0rnoqgkn8qAI8mp7Oynv5PLt4mkbvgdPcnp+ddHpfgtm2yXzbR/zxjPJ&#10;+p/wrpVW10m1wBHbwL+A/wDrn9aCbmDpfgyOHEl6wlb/AJ5oSFH1PU/p+Nb09za6XbgyMlvCvCqB&#10;j8AB/IVzuqeNAA0dimT/AM9pBx+A/wAfyrmLm6mvJjLPI0sh6ljnHt7D2oEdNeeOMTKLWAGIH5mk&#10;PLD8On6/Sulsb2LULZJ4W3I35g+h968uwa1NC1t9HucnL27nDxj+Y9//ANVA7HolFMhmS4iSSNg8&#10;bDKsOhFPoEFFFFABRRRQAUUUUAFFFFABRRRQAUUUUAFFFFABRRRQAUUUUAFFFFABRRRQAUUUUAFF&#10;FFABRRRQAUUUUAFFFFABWfrerDR7RZjH5hZwgXOPr+g/lWhXF+NrwSX0NuCMRLk4Pdux/AD86AOo&#10;imtNcsCRiaCQbWU8EH0PoR/9euM13w9JpLmRMyWpPDd1Pof8f/1VT0rVp9JuPNhOVON8ZJww9/6H&#10;tXfWGoW2tWhZMOhG142HT2IoHseaUVv+IPDL6czT24L2pOSOpj+vt7//AK6wKBhRRRQMKKKKACii&#10;igAyacqtIwVQWZiAABknPQAVs6X4Vu74h5QbaH+84+Y/Qf4/rXXafo1npK5hj+fHMrnLfn2oJucx&#10;pXg+e6xJdsbeI87P4z+fT+ftXV2tjaaTA3lIkCAZZyf1JNZmqeLrWz3Jb/6VL6qfkH49/wAPzrkt&#10;Q1e61STdPISuciNeFH0H9evvQI6fVPGUNuWjs1E7j/lo3CD+p/SuTvNQuNQk33ErSt2yeB9MdPyq&#10;vRQOwUUUUFBRRRQBu+G/EB0yQQTnNq56/wDPMnv9PX/Oe6BDAEcivKG611HhXxAYtllct+7PETk/&#10;d/2T/n9OgSzsKKKKBBRRRQAUUUUAFFFFABRRRQAUUUUAFFFFABRRRQAUUUUAFFFFABRRRQAUUUUA&#10;FFFFABRRRQAUUUUAFFFFABXmWqXf27UbicHcHc7Tj+HoP0Fd7r119j0i6kBIbZtUg4IJ4B/DOfwr&#10;zcdaBoKtWGoTabcLNA21h1B5DDuD/n9aq0UFHo+k6xBrVuSo2uBiSJu3+Irn/EfhgwbrqzXMXV4h&#10;1X3Ht7dvp0521uprOdZoXMci8gj/ADyPau90PxBFq8exsR3Kj5o+x9x/h2/Wgg89orsPEXhfzd11&#10;ZL8/V4R/F7j39v8AJ5A5GRjB7g0FCUVe03R7vVG/cRkp0MjcIPx/w/Kuu0vwna2OHmH2mb1YfKPo&#10;P8aBXOX0vw9d6phlTyoTyZXzj3x3NdfpXhy00vawXzpx/wAtXHf2HQfz96fqniC00vKyP5k3/PJO&#10;W/H0rkNV8S3ep7kz5EHP7uM9fZj3/l7UCOp1TxRZ6dlFP2ib+5GRgfU9q5DVNeu9VJEkmyL/AJ5J&#10;kL/9es6igdgooooKCiiigAooooAKKKKACiiigDtPC/iE3mLO5bMyj93If4wOx9/5/Wukrz+bw7d2&#10;tnBewkyoyLITHkMnQ/p6iuu8P6hLqWmpNMm18ld3Z8d/b/EGgg0qKKKACiiigAooooAKKKKACiii&#10;gAooooAKKKKACiiigAooooAKKKKACiiigAooooAKKKKACiiigAooooA5Xxzd4jtrYEZLGRvbHA/m&#10;fyrka1fE12bvWbg5JWM+Wue2OD+uayqCkFFFFAwp8UjwSLJGxR1OQynkY7g0yigDuvD/AIlTUlEF&#10;wVjuh07CT6e/tVu48O2N1efaZIsv1ZQcKx9T7/z7152pKsCDg5yOcEGtuTxbfNZrAGVZOQ0w+8R/&#10;j15+n4hNjrb7VrPR4QsjKmB8sMY5x7DsP0qzZ3H2q1hm27PMQPtznGRmvNbeNr++jjZmLzSAMzHJ&#10;yT1Pr616FrVwLPSLqQfJiMquOxPA/UigR55e3H2q8nmAIEkjNjuASagopRk4GMnsBQWJRVi8sbiw&#10;ZFuImjZgGGf8/p1Heq9ABRRRQAUUUUAFFFFABRRRQAVJbwtcXEcKY3yMFGfc4H86jrU8NW4uNatl&#10;ZSVVi5x2wCRn8QKBHoYAUADgUiqqDCgKMk8DuTk06igkKKKKACiiigAooooAKKKKACiiigAooooA&#10;KKKKACiiigAooooAKKKKACiiigAooooAKKKwPEPiRLBWgtmD3J4LDkR//X9qAHax4pj0y+jgVPOw&#10;czEH7oPYe/f/ADxr2t3FfQLNC4eNuhH8vrXl7M0jFmJZmJJJOSc9STVzStXn0m48yE5Q/fjJ+Vh/&#10;j6GgZ6VUF9dCys5pzg+WhYAnGT2H4modL1e31aHfC2GH3o2+8v8An1qzcW8d1C8UqB42GCpoEeWM&#10;xYkk5Oc5JySaSul1jwfLblpbLM0XUxH7w+nr/P61zjK0bFWBVgcEEYIx1BFBQ2iiigYUUUUAFFFF&#10;AG74OtvP1gSdoULdOMngfzP5VteNbjy9NjhDYMsgyvqo/wDr7aj8D22yzuJzkeY4UDthR1/U/lUn&#10;iLR7rWtQt402pbRpkyN2JPPueAP8aCDi4o3nkWONS7scBVHJz2xXa+H/AAwthsuLkB7nqq9k/wAT&#10;/n3q/pOh22kR/u13ykYaVhyf8BV2eeO1haWVxHGoyWboKBlXWNJi1e1MT/K45SQdVP8Ah7V55eWc&#10;thcPDMu11P5+hB9DXoumapBq0BlgJwrFSrcEfWo9Y0WDWIdsnySL9yReq/4j2oEeb0Va1DTZ9LuD&#10;FOm054bqGHqP8/XFVaCwooooAKKKKACiiigAbrXTeB4N15czA4CRhNuOuT1/8d/WuZPWu38FW/l6&#10;XJKUwZJDhvVQAB+uaCWdDRRVbUL+HTbVp5mwq8Ad2PYD3oEWaKq6bqEWp2aTxdG4Ze6nuDVqgAoo&#10;ooAKKKKACiiigAooooAKKKKACiiigAooooAKKKKACiqf9sWOCfttvj/rqv8AjVd/E+mRsVN0Cf8A&#10;ZRiPzAoA1KKwZvGenxthfOlH95UwP1IqpN46jDERWjMuOGd9p/LBoA6mq95f2+nx77iZYl/2jyfo&#10;O9cTdeLNQul2q6W6kEfuhgn8Scj8MVkSSPNIzyMzs3VmJJP59aB2Oh1jxhLc7orMNBF0Mh++309P&#10;51zdKqkkAAk5wAO9b+k+ELi8w91m2i/u4+dvw7fj+VAFHR9Fn1iSQRlURBzI2cZwcD/PT9DTurWa&#10;zneGdDHIvVTz/wDrHvXptraxWcKxQoI416AVU1bRYNXh2yDZKo+SVRyv+I9qAueeW9zLZzrLC7Ry&#10;KchlP+fyrsdH8XQ3QWK8KwTf3/4G/wAK5XUtJuNKmKTpgHO2Qfdb6f4dap0AesVR1HRrTVF/fxAv&#10;jAkXhh+Pf6HiuK0nxHd6XtQN50A48pzx+B7fy9q63TfE1lqAA8zyJf8AnnKcfkeh/n7UCMO+8EzR&#10;lmtZVlTkhHO1vp6H68ViXOk3tru821lUJ1baSo/Hp+tem0UDueT5NOVWkYKqlmY4AAyTXq1FAXPN&#10;YdE1CdgqWc2f9tCo/M4/nWna+C72baZnjt17qTuYflx+tdvRQBV02xXTbGK2Vt4jH3sYySck/rVq&#10;ql5qlpp//HxOkZ67c5b8utc1qXjaSQFLKPyh/wA9JMFvwHIH45/CgR0epatbaVHunf5j92NeWb6C&#10;uG1jXJ9YkG/5IVOUiU8D39z/AJ4qhNK80heR2kdurOxJNJHE80ixxqXdjgKvU+2KALmj6tLpF2JU&#10;yyNw6dAw/wAa9Es7uK+t0mhbdGwyP8D715pd2U1hOYp4/LkGDg46HoQRwfwqxpOsT6RcB4jujbG+&#10;Ns4Yf0P8vegD0K8sodQgMM8YkQ+vUH1Hoa47VPCNzZ7nts3MPYKPnX8O/wCH5V1um6pb6pD5kD5/&#10;vI3DL9RVugDyg5GRjB7g0mTXpd9o9nqPM8Cu398cN+YrEn8CxM37m6dFx0kUMfzGP5UDucfRXRN4&#10;Ivd3E1uR6lmH6YoTwPe7hvmgVe5Ukn+VAXOdyaVVLMFUFiTgADJz6V2Nv4Gt1J8+5klHYKoX/Gtu&#10;y0q00/8A494FjP8Ae6t9MnmgLnK6T4PmusS3mYIj/B/Gf8P512Nvbx2sKRRIEjQYVR2qSsjWPElt&#10;pYZFPnXH/PNTwP8AePb6daBF++v4dNt2mnbao6AdWPoB3Nef6xrE2sXG9ztiX7kfZRUOoalPqlwZ&#10;Z33Hso4Cj0H+frTbGxm1C4WGBN7n8gPUmgCfR9Wl0e682P5kbAePPDD/AOt/nqRXoNjfQ6jbrPA2&#10;5G/MH0I7GvPtV0a40iQLMMo33ZEyVPt06/Wo9O1S40qfzYHxn7yH7rfX/P0oA9NorJ0nxJa6phM+&#10;TP8A882PX6Hv/OtagAooooAKKKKACiiigAooooAKKKKACiiigAooooA43xVoP2dmvbcfumOZE/un&#10;1HsTXM16syrIpVlDKwwVIyCKrf2RY/8APlb/APfpf8KB3PMqsw6dd3ChoraaRT/EsZIP44r0yKGO&#10;FdsaLGv91RgU+gLnAweEdSmbDRpCMZ3SOP6ZNatp4HQYNzcM3HKxDA/M9fyrqaKAuVLPSbTT/wDj&#10;3t0jb+9jLfmeat0UUCCiiigCO4t47qFopkWSNuqsK5LVvBskZMlifNTvExww+h7/AOetdjRQB5VL&#10;G8LlJEaNx1VgQR7c8imV6feadbagoW4hWUDoT1H0PWuevfA6MCbS4Kn+5MMj8x0oHc5211m9sVAg&#10;uZEUcbTyo+gORWvD43u1YebDDIoHO0FT+eTVG68Maja7ibcyqD1jIbPuB1/MVn3FrNasBNDJET0E&#10;ilc/nQI6f/hPP+nH/wAi/wD2NH/Cef8ATj/5F/8Asa5OnxxvKwVFZ2PQKCT+QoHY6GbxxdM37qCF&#10;Fx/Fkn88is248Q6jdcPdOo64jwv4cdvrUceh6hM+1bOYH/aTaPzOKvQ+DtRmBLCOHB4Ej/4ZoEYZ&#10;PUk5J6k0V2Nv4GhU5nuXk9o1C/zzW1Z6LZWBDQW6K4OQ7fMw/E80DucXpvhm91Bgxj+zxd5JARx7&#10;Dv8Ay966/SdBttIXMY8yYjDSt1+g9B/k5rSooEUdW0mDV7fy5RtYcpIv3lP+HtXCaro9xpM22Vcx&#10;k/LKv3W9vr7GvSaZNDHcRtHKiyI3BVhkGgDy63uJbWUSwyNHIOjLwa6nTPGowsd9Hz086MfqR+uf&#10;0pureCz80lgcj/ni5/kT/X865m4tpbWTZNG0b9cOMGgD0q01G2vlzbzpLxnap5H1HUVZryfBq7Fr&#10;F9CwK3cwx0UuSPyoHY9Lorz3/hKNU24F1/5DUn+VV5db1CVsteTA/wCy5XP5YFAWPR5ZkgQvI6xo&#10;OrMcCsi+8WWFmCEc3Mg42x9Pz9PpmuEkkeZy8jM7nqzEk/iTTKAsbWpeKr2+3KjfZoj/AAxnn8W/&#10;/VWLWpp/hu/viCITFGf+WkvA+uOp/Kup0vwpaafh5P8ASZv7zj5R9B/jmgDm9H8M3Gp7ZHHkW399&#10;hy3+6P6//qrtdP02DTIBFAm0d2PLN7k1aooERXFvFdwtFMgkjYYKtXHax4RmtMyWga4h/u4y6/h3&#10;rtqKAPJ61bDxNf2K7FlEyY4WYFgPxzn8OldlqOg2Wp5aWLbJ/wA9Iztb/wCv+Nc9eeB50JNtOkq8&#10;nbJ8rew9D+lAy3b+OYGB8+2kQ/8ATMhv54q4njDTWXJeRD/dZDn9K5O48P6jb4D2khz08sb/AM9v&#10;Sqk1nPbjM0MkQzj51I/DkUAdx/wl2m/89X/79mq58b2OOIrgn02r/jXHw2s1xzFDJJ2+RSfw4q1D&#10;oOoTttWzlB/21Kj8zigDUu/G1zKm2CBLc92Y7yPpwB+ddHoWqrq1gsmf3q/LIvv6/j1rmrPwVeTY&#10;M8kdup6gfO3+fxrpNI0ODRw5ieR3cfMWbj8ulAjSooooAKKKKACiiigAooooAKKKKACiiigAoooo&#10;AKKKKACiiigAooooAKKKKACiiigAooooAKKKKACiiigAooooAKKKKACo57eK6TZNEkq/3XUEVJRQ&#10;BgXXgyxmyYmktzjAAbcufXnn9azZvAsyr+5u0c/7alf5ZrsaKAOI/wCEJvv+e1v/AN9N/wDE1Zj8&#10;CuV+e8VT6LGT/UV11FA7nPW/gmyj2mWSWZh1GQqn8Bz+tatppNnY4MFtGjDo2Mt+Z5q5RQIKKKKA&#10;CiiigAooooAKKKKACiiigAooooAKKKKACiiigAooooAKKKKACiiigDnZPG1mkjKsMsig4DAAZ96Z&#10;/wAJza/8+836f41xldJYeDft1nDObvZ5i7tvlZx+OaBmgvji03fNBMB7YP8AWtjTdVttVhL2752/&#10;eVhhl+orjNa8My6PGJRIJ4SdpYLgg89R6e+ag8PXb2msWzJ/y0cRsPUEgc/z+oFAjvr++j060kuJ&#10;QxRMZCjJ5IA/U1kWnjC1uriKHyZlMjBAeOpIAzz05qz4q/5AN1/wH/0MVxGkf8haz/67x/8AoQoA&#10;9NooooAKKKr6hcG0sbiYYzHGzDPqBxQBj3HjSzhmdFjklCnG9cYP056VJYeLrS+ukg2SRM5wrNjG&#10;ew61wqqXYKo3McAADJJ9BTreZreeOVcbo2DjPqDkfqKB2PVKwbzxha2tzLD5UrmNihIxjI9Oa3Ec&#10;SKrKcqwyD61zN94Ne6vJ5lulUSOX2smcZOcdaBD/APhObX/n3m/T/Gj/AITm1/595v0/xrA1zQn0&#10;XyN0yy+buxgYxjH+NRaNpLaxdNAsixbUL7mGeOBj9aAOlXxxa7hugmA9sH+tdJXIDwLJuGbxcZ6+&#10;Wf8AGuvoAytX8RW+jypFIrySMN21AOB06n6GqH/CcWv/AD7zfp/jWB4muPtWtXBDZVDsGe2AM4/H&#10;NZewqASMAjI47ZxkfiD+VAz1OGZbiGOVDlHUMp9iKkrF8I3Hn6Ki85iZkyfz/r+lbVAjJ1bxFb6P&#10;MkMkckjsu/5QMAZI6k+xqh/wnNr/AM+836f41m+N/wDkLRf9cB/6E1UtD0FtaM22ZYhHtzkZ65/w&#10;oA6D/hOLX/n3l/Mf41NZ+MLW6uYofJlQyMEDHGMn15rO/wCEGl/5+0/74P8AjU1l4Me1vIJmu1Ij&#10;cPgJycHOOtA9Dqa53UvGUFrI0dtH9pZcgvnC59vX/OM1L4vvmtdMESNh522H124ycfoPoa43T7GT&#10;UryO3j4ZzjLdgBnNAjY/4Ti+z/qbfGf7rf8AxVamm+MoLqQR3Mf2ZjgB85XPv6f56Un/AAg9r5OP&#10;tE3m4+9xtz649PbNcpqFjJpt5Jbycshxle4IzmgD0+s7WNbh0ZYzKruZCdqpjtjPX61T8IXzXWme&#10;U7ZeBtg9duMjP6j6CqHjz/lx/wCB/wDstAE//Cc2v/PvN+n+NH/Cc2v/AD7zfp/jXOaHpP8AbF40&#10;Ik8oKhcttz3HGPxrafwIwQ7L1S2OA0WB+PJ/lQBo2njCxuZVjfzIGb+KQDbn65/Wt2vLby0ksbmS&#10;CUYkQ4Pp9QfQjB/Gu48JXjXWjoG5MLGPJPYYI/QgfhQBZ1jW4dGWMyq7tITtVMdsZ6/Wsv8A4Tm1&#10;/wCfeb9P8ag8edbH/gf/ALLXJ0DPUNPvo9StI7iLcEfPDdRg4wasVzXge4DWVxDg5Rw+T6EY/wDZ&#10;f1ro5JFijZ3O1FGSfQCgRiXni+0s7qSHy5ZDGSrMoGMjr1NMtfGVrcXEcXkzIZGChjjAycc89K4u&#10;aZriaSV+WdizficmpNPH+nW//XVP5igdj1Ciikzjk8CgRi6j4stdPungMckjpgMVxjPpUEPjazkk&#10;RXiljVjgucYHv16Vx91Obq6mmI2mR2fbnPUn/GomQqxVhtIOCCMHPpQOx6vRVXTLr7Zp9tMWDM8Y&#10;LEf3sc/rmrVAgooooAKKKKACiiigAooooA8nr0nQf+QNZ/8AXJf5V5tXpOgnOj2f/XMUDZB4q/5A&#10;Nz/wD/0Na4nSf+QtZ/8AXdP/AEIV1vi7UIY9Lkt96tLIVGwNyADkk+3FclpP/IWs/wDrun/oQoBH&#10;beKv+QDdf8B/9DFcRpP/ACFLL/run/oQrt/FX/IBuv8AgP8A6GK4jSf+QpZf9d0/9CFA0em0UUUE&#10;hWH4xuPJ0cpjPnOqfT+LP6VuVx/ji43XNtB02IX+uTj/ANl/WgDM8MW/2jWrcFSyoTIcdsA4P54q&#10;rq1ubTUrqLbsVZG2r7E8H8sGt3wLb7ri6nOQVUIPTk5/oPzqp4yt/J1jzBn98gYntkcfyAoA6nw7&#10;cfaNFtWOAVTZge3H9K0q5nwPcBrW5hxyrh8/UY/9l/WumoA5Px3/AMuP/A//AGWqngn/AJC0v/XB&#10;v/Qlq346/wCXH/gf/stVPBP/ACFpf+uDf+hLQPodvTJZFhjeRztRAWY+gFPrL8S3JtdFuSCAzjYM&#10;98nB/TNAjz6aZriZ5HOXdize5Jya3fFWn/Y4dNJ+8IfKbA4yvOfzY1l6Ra/bNUtYtodWkBZT/dBy&#10;f0zXX+MrczaOXH/LJ1f69sfrQMzfA1xtmuoDn5lDj04OD/MflXX1554ZuvsutW+W2q58tvfI4H54&#10;r0OgGcR43/5C0X/XAf8AoTVb8B/8v3/bP/2aqnjf/kLRf9cB/wChNWZpms3GkeZ9n2fvMbg4z06f&#10;zoEelUVwv/CZah6Q/wDfP/161/DXiC51S6kgnVPlTeGUEHqBj9aAK/jr/lx/4H/7LVPwSv8AxNpc&#10;9RCcf99LVzx1/wAuP/A//Zap+Cf+QtL/ANcG/wDQloH0O3rh/GwA1aLHeEfj8xruK4nxt/yFov8A&#10;riv/AKE1AIt+Bf8Al+/4B/7NSeO/+XH/AIH/AOy0vgX/AJfv+Af+zUnjr/lx/wCB/wDstAdSr4J/&#10;5C0v/XFv/Qlrtq840PVv7Hu3m8rztybNu7b3HPT2rb/4Tz/px/8AIv8A9jQDMnxV/wAh66+q/wDo&#10;C10Hgf8A5BM3/Xc/+grXKTyXGsXzybDLPIc7Y1PpxjvgACu80HTzpmlxQuAJTlpMf3j/ADwMD8KA&#10;ZiePOtj/AMD/APZawLOzW40++kwS8IRlI/3sH/H8K3/HnWx/4H/7LVbwfbi6TUYSceZFs/PIzQAz&#10;wXciHVWiLYEsZAHYkYP8s103iO4Nvot0wxll2c/7RA/ka4XR7r7HqlrLuChZAGJ6BTwf0JrpvHU+&#10;2ztYccu5fP8AujH/ALNQI5nS7MXUlxkArDBJKR9F4/UiotP/AOP+2/66r/MVt+HbX/iT6vcbRzC0&#10;anv90kj/ANBrE0//AI/7b/rqv8xQM9RrP8QTi30W7YjOU2Y/3vl/rWhXNeOLjZY28POZJN3Hoo6f&#10;mRQI5XTbf7ZqFvCQSryKGx6ZGT+WaveKrf7PrU+E2rJiQY75HJ/MGpfB9uJtaD5/1SM//sv9c1e8&#10;dW4ElrOBywKMe3HI/maANDwbc+dpJjOMxOVA9jz/AFNb1cb4HuNt5cwY++gbOf7pxj/x79K7KgAo&#10;oooAKKKKACiiigAooooA8nqzHpt3NGHjtZ3RhkMsZIP0IFVq9J0H/kDWf/XJf5UDZwX9k3//AD5X&#10;H/fpv8K2/DXh24+2R3V1H5UcZ3Kjjkt247Y9/QV2NFAXMnxV/wAgG6/4D/6GK4jSf+QpZf8AXdP/&#10;AEIV2/ir/kA3X/Af/QxXEaT/AMhSy/67p/6EKBo9NooooJCvOvElz9p1q6YEkK2wZ7bQAce2QT+N&#10;ehTTLbwySucJGpZj7AZry2SRppGdzlmJJPfJ5JoGjuPBtv5OjB8582Rn6dMfLj/x2qvjm33WtrNn&#10;7jlMfUZ/9l/WuOooHY3fB1x5OseWQf3yMo9Mjnn8Afzru68w065+x6hbzkkKjqWx/dzyPyyK9PoE&#10;zk/HX/Lj/wAD/wDZaqeCf+QtL/1wb/0Jat+O/wDlx/4H/wCy1U8E/wDIWl/64N/6EtAdDt65fx1c&#10;bbe1g4+Zy5/AY/8AZq6iuD8YT+drTLj/AFaKnX8f/ZqAQ/wZbibVjIQcRRsQfc4H8ia6/VLf7Zp1&#10;zCFDM0ZCg/3scfrivMaKAsSRTNbzJIhw6NuU+4OQa9SjkWaNZEO5GAYH1Bryk9a9E8M3JutFtiSC&#10;yLsOO2DgfpigGc543/5C0X/XAf8AoTUnhXSbbVDdG4VmEe3bhiOuc/ypfG//ACFov+uA/wDQmq34&#10;E633/bP/ANmoDoaf/CI6b/zyf/v4at6fotppcjPbxbXYYLEknHpzV6igRynjr/lx/wCB/wDstU/B&#10;P/IWl/64N/6EtXPHX/Lj/wAD/wDZapeCSBq0uephI+vzCgfQ7iuJ8bf8haL/AK4r/wChNXbVw/jY&#10;g6tFjtCB9PmNAIu+Bf8Al+/4B/7NSeOv+XH/AIH/AOy0vgX/AJfv+Af+zUnjv/lx/wCB/wDstAdT&#10;E0TSf7Zung83ydqb923d3Ax+tbf/AAgf/T9/5B/+yqr4J/5C0v8A1xb/ANCWu2oBnmN1bT6TfNEz&#10;bJoyCGjY+mcjoa7bwvqj6np/707pom2Mc8sMcH+n4VznjT/kMf8AbIf1q/4D/wCX7/gH/s1AB47/&#10;AOXH/gf/ALLUfgX/AI+Lv/dX+ZqTx3/y4/8AA/8A2Wo/Av8Ax8Xf+6v8zQHQx9et/s+sXaZ/jLjA&#10;6ZG4fzqfxJqQ1K4t3VshYV3KDkBiMkfXkD8KueNrUpqEMwACyR446kqef0IrnVUswVRkk4AAySfS&#10;gR2umWv2XwfPldrSQySHPuDg/liuQ0//AI/7b/rqv8xXoN9CtroNxCv3Y7ZkH0CEV59p/wDx/wBt&#10;/wBdV/mKAPUa4fxncebqyxhjiKMAjsCcn+RFdxXmWqXX2zUrmbfvVpG2t/sg8fkMUDR0vga3K291&#10;OcfMyp78DJ/9CH5Vd8YQCbRXcnHlOrj35x/WuCooCxpeHrj7NrVq+Mhn2Hn+98ufzOa9GryhWKMG&#10;U4IOcg4OfWvU7edbq3imX7sihx9CM0AySiiigQUUUUAFFFFABRRRQB5PXpOg/wDIGs/+uS/yrMk8&#10;E2bSMVlmRSeFBBA/St21t0s7eOBM7I1Cjd14oGS0UUUCMnxV/wAgG6/4D/6GK4K1nNrdQzgbjG4f&#10;HYkEHH6V6Xf2Meo2klvKWCPjJU4PBBH6isL/AIQa1/5+Jv0/woAq/wDCcy/8+if99n/ClXx0+4b7&#10;NcZ52yc/qKtf8IPa/wDPxL+Q/wAKWPwTaKwLTSsucleBn2oHoXfFF19l0WfDbWkxGPfPUflmuJ0e&#10;1+2apbQ7dwaQbgf7o5P6A13+raVHrFqIZXdArBwUxnOCO/1qppfhi20u6+0K8ksgGF34wM9+B1oE&#10;bFNkjWaNkcbkYFSD3Bp1FAHlU8LW8zxOMOjFT9QcH+Vek6TdfbNMtpi29mQbm/2hwf1BrOvvCNrf&#10;XTz+ZJEzncyqQRnuea1NPsU02zjto2ZkTOC3U5JP9aAOc8edbH/gf/stVPBP/IWl/wCuLf8AoS10&#10;2saJDrKxiV3Ro87SmO+M5z9BUWk+HYNHuHmjkkd2XZ8xGMZB7DrxQBrV5ffXH2q9nmGQJHZgG6jJ&#10;PFenSKJEZTkBhjjrXPr4JtFcEzTMueV459ulAzQ8O2/2XRbVcglk8wkDH3uf6/pWlSKAoAAwBwAK&#10;WgRwvjK38nWPMGcSoGJ9xx/ICtLwLcFre6gOPlcOPxGD/wCg1savosGsxxrKzIYzlWTGeeoqHSPD&#10;kGj3DzRySSOy7PmxgDIPYewoA57xv/yFov8ArgP/AEJqt+A/+X7/ALZ/+zVrat4dt9YmSaSSSN1X&#10;Z8pGCMk9CPc1Lo+hw6KsvlO7mTG4tjtnGPzoA0aKKKAMPxdp7XmmeYihnhbf0524wcfofwri7C9k&#10;0+7iuIsFkPRu/GD+hP516hXPal4Ot7qQyW7/AGVj1QLlfwHGP88UAR/8Jxa+Tn7PN5uPu8bc/Xr+&#10;lcpf3smoXctxLgM56L24wP0A/Ktr/hCL3d/rrfGeu5v8K1dN8HW9rIJLh/tTDohXC/iOc/54oAl8&#10;I6e1npvmOoWSZt/TnbjAz+p/Gs/x5/y4/wDA/wD2WusrO1jRYdZWMSs6GMnayY74z1+lAHNeCf8A&#10;kLS/9cW/9CWu2rJ0nw7Bo9w80ckkjsuz5sYxkHsOvFa1AHCeNP8AkMf9sh/Wr/gP/l+/4B/7NWrq&#10;3hu31a4EzySRvt2nZjB/MVNo+iwaMkgiZ3aQgszkds4/nQBiePOtj/wP/wBlqPwL/r7v/dX+Zrf1&#10;jRYdZWMSs6NGSVZMd8Z6/Sk0fQYNG8wxu8jSYBL47Z6Y+tAFDxpa+dpiShcmKQZPop4P64rmvD1v&#10;9p1q1TOAH3nj+7838xiu/vrOPULWS3lB8txg7Tg9cgiqGk+G7fSJ2mjeSSQrt+fGAPwHtQBb1f8A&#10;5BN7/wBcH/8AQTXnOn/8f9t/11X+Yr024hW5gkhfOyRShwcHBGKxLfwbaW9xHL50z7G3BSRg8554&#10;oA1dTuvsen3MwYKyRkqT/exx+uK8zjjaaREQFnYhVHfJOAK9N1CxTUrOS2kLKj4yV68EH+lZVj4Q&#10;tbO6jn8ySUxncFY4Gc5B49KANuGFbeGOJBhI1CqPYDAp9FFAHmmtWxs9WuosAASEqB6Hkfoa7Pwp&#10;c/aNFhBJZoyYyT7Hj9CKNU8M22qXHns7xSEYYpjn8x1/wq1pOkx6PbtDE7uGbcS2OuAO30oAvUUU&#10;UAFFFFABRRRQAUUUUAFFco3jsZOLLI7Ey4/9lpP+E8/6cf8AyN/9jQB1lFcvD45jaRRLaMid2V9x&#10;H4YFdHb3Ed3CksLiSNhkMtAEtFZOu68NF8n9x5xk3fx7cYx7e9ZX/Cd/9OX/AJF/+xoA6uiuU/4T&#10;r/px/wDIv/2NaGh+JRrN08P2fySqbwd+7PIHoPWgDbooooAKKK5efxwkczrHaeYgJCuZMbvfGKAO&#10;oorD0XxOmrXTQGDyG2ll+fdnHboK3KACiqeraj/Zdi9x5fm7SAFzjOTjrWB/wnf/AE5f+Rf/ALGg&#10;Dq6K5P8A4Tz/AKcf/I3/ANjU9j40W7vIYGtDGJGCbhJnGeBxj1NAHS0Vna5q39jWizeV525wm3dt&#10;7E5zj2rF/wCE6/6cf/Iv/wBjQB1dFcp/wnX/AE4/+Rf/ALGrek+LBql8lsbUxFwcNv3dBn0FAHQU&#10;U13WNGd2CqoyWY4AHrXKah42ZZCtnEpRf+WkoPzfQZGPx/SgDraK4SPxlqCOSTHID0Vk4Htwa6DR&#10;PE0WqMIZF8m4xwuflb6f4UAbdFU9W1EaXYvcFPM2kALnGcnHWsD/AITr/px/8i//AGNAHV0Vyf8A&#10;wnf/AE4/+Rf/ALGj/hPP+nH/AMjf/Y0AdZRVXTL4alYxXKpsDg/KTnGCQf5VS1zxEmitEnledI4J&#10;K79uB69KANeiuUXx2NwzZYHciXP/ALLXUxyLNGrodyMAwPqDQA6iiuXufGwt7mWIWe8IxUN5uM4O&#10;M4xxQB1FFcn/AMJ3/wBOP/kX/wCxp0fjpDIoks2VO5WQE/gMDP50AdVRUFneQ39us0Dh427+nsfe&#10;nzTJbwvLKwSNRlmPagCSiuQvfG8pkItIVVOm6bkn8AeKpxeMdRjJ3GKTJ6MnT8sUDsd3RWRoviOD&#10;Vz5e3ybgDPlk5BHqDWvQIKKwda8VR6bI0ECCe4Xrn7qn39fpWDJ4x1FpFYNGg7qqZB/mf1oA7yiu&#10;T0/xsxkC3sShD/HED8v1GTn8P1rqkdZFVlIZWGQwOQR60AOooooAKKKKACiiigAooooA8nrt/wDh&#10;CbH/AJ7XH/fS/wDxNcRXrFA2efeINFGj3UYRmeGQZUtjIweRx+HPvWx4FlYx3kZOUUowHuQcn9BT&#10;PHfWx/7af+y0eBOt9/2z/wDZqA6B4762P/bT/wBlrP8ADWiwaybnzmkTy9uPLIHXPXg+laHjvrY/&#10;9tP/AGWjwL96+HfCHH/fVAdC3/whNj/z1uP++l/+Jq7pfh220idpYXlZ2XZ+8IIxkHsB6VqUUCCi&#10;iigCrql19j065mDBWRCVJ/vY4/XFeb2ttJeTiKIbnYEgeuAT/jXaeMrjydJEYx+9kCkew5/oKxPB&#10;dt52qNKVOIYyQ3oxOB+maAKGhXH2XWLSTj74XnsDwf516RXl+oW4tb24hGdscjKM9wCf8K9Ks7j7&#10;VaQTYx5iK+PqM0DZl+L/APkBy/7y/wAxXH6LYx6jqUNvIWVH3ZKkA8KSOx7gV2Hi/wD5Acv+8v8A&#10;MVy/hX/kPWv/AAL/ANBagDof+EJsf+etx/30v/xNTWnhGys7mOdXmdo2DAOwxkfQVt0UCOe8cf8A&#10;IJi/67j/ANBaud8O6XDq188MzOqrGXHlkA9QMdDxya6Lxx/yCYv+u4/9BasnwR/yFpv+uB/9CWgD&#10;W/4Qmx/563H/AH0v/wATVnTvC9ppt0txG8zuuceYwIGRjsPQ1sUUAc742uzDp8UAODM+T7gf/XK/&#10;lXP+HdJXVtQKS7vJjXc+3v6DPb/AGtfx1/y4/wDA/wD2WovAv/Hxd/7q/wAzQPobF14V0+4tykcX&#10;kOBhZFJOPcjPP41wn7y0uOpjljbt2YH+YIr1OsO58H2V1cSzNJOrSMXYKwxk9e1Ai9Nbxa5paLIG&#10;SOZFf5SMjofSsqXwXZJG7CW4yq5GWXsPpXQQxLbwpEg2oihVHoAMCkuP9RJ/un+VAHlddv8A8IRY&#10;/wDPW4/76X/4muIr1igbILKzj0+1jt4QRGgwNxyfXNcP4suDca1KuQVjCoMfTJH5k132ccngV5dc&#10;SteXcsm35ppC21eTkk8D15NACXFrJa+X5i7fMQSLn+6c4P6V3/hq5+1aLbEkFkXYcdscD9MVg+Md&#10;PW1SwZA21Y/J3ey4wP1NWvAtxut7qDsrBx+Ix/7KKBHUV5ff/wDH9c/9dX/ma9Qry/UP+P64/wCu&#10;r/zNA0dRY+D7O6sreZpbhWkjV2CsuMkAn+GsjxJoaaNJCYpC8UoOA+NwI69AB3rtNI/5BNl/1wT/&#10;ANBFc948/wCXH/gf/stAiLwPcOLy4gzmNo9/4ggf1/lVvxxdPHbW0AOEkYs3qcYwP1/Ss7wT/wAh&#10;aX/rg3/oS1b8d9bH/tp/7LQPqZvhjRU1a6kM3MEIBZQeWJ6D6cH3ro7/AMK2NxbFYYhBMq4R1J/X&#10;1/nWd4D633/AP/Zq6ygDyy3uHtbiOaPh42DDNel31wbewuJ0wWSNnXPTIGRXl5616ZdQtc6RLEo3&#10;O8BVQfXbxQDPOIY3vLlIwd0kjhQWJ6k45P1Nd7B4X06GHy2gEpxhncnJ9/b8K4K3ma2nimQZaNgw&#10;3DjIwefxFeh6Vrdtq0YMTbZcZaJvvD/Ee9AM4rxBpaaTqBijJMTKHXJyQDkY/MV0/gy4abSSjEHy&#10;pCq/TAP8yatap4ettXmWWZpEdV2fuyBxnPcGp9K0mHR4WihLsGbcTIQT0x6UCLtFFFABRRRQAUUU&#10;UAFFFFAHk9esV5PXrFA2cn4762P/AG0/9lo8Cdb7/tn/AOzUeO+tj/20/wDZaPAnW+/7Z/8As1Ad&#10;A8ef8uP/AG0/9lrmbeznut3kwyTY6+WhbH6cV03jz/lx/wC2n/stHgP/AJfv+2f/ALNQI57+yb//&#10;AJ8rj/v01dj4RtZrXS3WeNomMpIVxg4wB0+oNblFAwooooEcb44uN95bQYGEjL5+pxj9P1q74Ht/&#10;LsbibnMkm3n0A/xJrnvEVx9o1q7fH3X2Dn+78v8AMZq/pXiwaXYxWwtPM2ZJfzNuckn0NAEPjC3M&#10;OtO+ciVFfp0/h/mM/jXR+EbjztFjXnMTMhz9c/1/SuW17XBrbQsLfyDGCM792c49h0x+tavga5xJ&#10;dW5P3gHX044P8xQBqeL/APkBy/7y/wAxXCQwvPIscaNI56KoyTgZP14BNd34v/5Acv8AvL/MVy/h&#10;X/kPWv1b/wBAagaKn9k3/wDz5XH/AH6aug8H2N3a3s7yxSwxeXgh1Khmzxx7DP0z711tFAXOe8cf&#10;8gmL/ruP/QWrjYLaW6crDE8rAZIjUk49enTkV2Xjj/kExf8AXcf+gtWT4I/5C0v/AFwP/oS0AZP9&#10;k3//AD5XH/fpq6nwbZ3NpHd+fFJCrFdqyAjJGcnH5V0lFAHKeOv+XH/gf/stReBf+Pi7/wB1f5mp&#10;fHX/AC4/8D/9lqLwL/x8Xf8Aur/M0B0OwoorNm8RadbzNDJchZFO1htYgH0zigRpVHcf6iT/AHT/&#10;ACpyssihlIZWGQwOQRTbj/USf7p/lQB5XXrFeT16xQNmd4gn+z6LduRnKbP++vl/rXE+HYBca1aL&#10;nGH3/wDfPzY/Sui8cXGyxt4OcyOW/ADp+ZFc7oeqjR7tpzD52UK43bcZweuD6UCOs8YQCbRXfP8A&#10;qnVx787f/Zq57wfP5OtKmM+YjJn9f/ZatXnjMXlnNAbLb5iFN3mZxkdcbawLG4+yXsExyRG6sQvU&#10;4I4oA9Rry/UP+P64/wCur/zNeoV5fqH/AB/XH/XV/wCZoGj0XSP+QTZf9cE/9BFc948/5cf+B/8A&#10;stdDpH/IJsv+uCf+giue8ef8uP8AwP8A9loEVPBP/IWl/wCuDf8AoS1b8d9bH/tp/wCy1U8E/wDI&#10;Wl/64N/6EtW/HfWx/wC2n/stA+oeA+t9/wAA/wDZq6yuT8B9b7/gH/s1dZQDPJ69Ut/9RH/uj+Ve&#10;V16e1wlpp/nyZ2Rx7jtGTwKAZia94U+1vJc2Z2TMdzRnox9vQn39e1ci0c1jcYYPBMhz6EV2dp4w&#10;tbq6ih8mVDIwQE4Iyemea09R0q21SPZcR5I+644ZfoaBHPaP4yOVivxkdBMo/mP6j8q6xWDKGUgg&#10;jII715trGlvpF4YGbeMbkbpuH09eDXWeDbhptIKOc+VIUX1AwD/U0Ab1FFFABRRRQAUUUUAFFFFA&#10;Hk9ek/29p3X7ZF/31XKHwXqCsRmEjsQx/PkUn/CF6h6w/wDfZ/woGL4s1eHU7iFIG3xxA/PjGSe3&#10;6D9aveA+l8cd05/76qrD4KvXYeZJDGueSCWOPYYH9K6zTdOi0u1WCLJAOSx6sT3NAjnfHn/Lj/20&#10;/wDZaqeE9UtdM+1/aZfK8zZt+UnOM56D3ra8T6Lcav8AZjAUzHuzuOOuOR+VYP8AwheoesP/AH2f&#10;8KAOl/4SrS/+fr/yG/8AhVmx1mz1KRkt5xI6jJXaQcevIrkf+EL1D1h/77P+Favh3w7daZfmecx7&#10;dhUBTk849qAOmqK5nFrbyzMMrGhc/gM1LVPV7WW+02eCFgkjrgE9OvI/EcfjQB5xDG91cJGDuklc&#10;KNx7k45/Guy/4Qix/wCetx/30v8A8TVTRfClxaajFPcmMxx/MFU5O7t/j+FdZQByWreEbay06aeB&#10;ppJYxuAZlxjPJ6emayfDN19l1m3JYqrnyz756Z/HFegTQrcQyROMo6lWHsRiuNg8IahBdRurwjY4&#10;YNknoeuMUAbfi/8A5Acv+8v8xXL+Ff8AkPWv/Av/AEBq7LXbCTUtNkgiKiQkEbuBwaxNC8L3en6n&#10;FcTNGEjB4Vskkgj096AOrooooA57xx/yCYv+u4/9BasHwrqFvpuoSS3EnloYioOCecqccfjXVeJN&#10;Lm1axSKEqHWQP85IBGCP61zP/CF6h6w/99n/AAoGdL/wlWl/8/X/AJDf/CprPXrC+mEMFwHkIJCl&#10;SM469RXKf8IXqHrD/wB9n/Cr2i+Fryy1KGeVoxHGSTtbJPGOOKBE/ji3L2ltMP8Alm5XH1wf/Zay&#10;PCWpR2GoMsziOKVdu5ugbtk9h1ruLq1jvLd4ZV3xuMEVxOo+Eby0ZmgX7TCOQVPz/Qjv+GaAOxvN&#10;StrG3M0sqhMZHIy309a81uJWuriSRhl5GLY68k5/rVqPRb+SQItlMCe7IVH5nA/Ouj0Dwq1rMlze&#10;bfMQ5SJTnB7En1/zmgDoLGFrayt4WOWjjVCfcACn3H+ok/3T/KpKbIvmRsvTcCKAPKa9Yrhl8F3+&#10;7BaEDPJ3H/Cu5oGzhvGdx52rLGGOIowCOwJyf5YqfQfC8GpaeLi4eVCzEL5ZAG0cenXOadqvhbUL&#10;zUJ5w8TrIxIyxBx2GMdhj8q6fTrMafYw268+WuCfU9z+eaBGP/whFj/z2uP++l/+Jrk9Us/7P1Ce&#10;3ySEb5cnPy9Rn3wa9NrmvEXhqfUr0XFsYxuUB1Y45Hf8sflQM2NFuftek2suSSYwCT1JHB/UV53q&#10;H/H/AHP/AF1b+ZrvvD2nz6ZpwguHVmDkqFOQoPb88/nXPXnhC+kupnRomRnZh8xHU5HGKBG5pmtW&#10;MWm2iPdRK6wqCu7oQozXP+LtUt9Smt0t38wRbtzjgZJHH6frTP8AhC9Q9Yf++z/hT4/BV8zDc8KL&#10;nk7iT/KgY/wPGx1CeQDKLFtJ9CWB/ofyq346iZo7OQL8illJ9zjA/Q1uaTpMOkWvlRZZjy7nqx/o&#10;Pap76yi1C1eCYZRh2OCPce9Ajj/B+pw2NzPFM6xLMAQ7HABGeD+Brq9Q1S3023Mksi5xlUzy/wBK&#10;42+8J31mzGNPtMQ53R9f++eufpmqcWh6hM4RbOYH/aTaPzOP50AVI42mkWNF3Ox2qB1OTgAV6VqV&#10;uZdLuIUUsTEyqvqccVj+H/C/2GVbm6KvMv3EXkKfU+/8v5dHQNnltncfZbyCYjd5ciuVzjOCOP0r&#10;0q31C2urfzop42iAyW3Dj6+lc3rnhF5JmnsQpDctCSBgk9s9vbjHasB9Fv0YqbOckdcRk/qOPyoE&#10;W/FV/FqGqboSHSNBHuB4bBJOPbnH4V0HgqJk0uR2UjfKSD2IAAz+efyrF03wheXUim4X7ND1JJBY&#10;+wHb8f8A61dtb28drAkMS7I0GABQBJRRRQAUUUUAFFFFABRRRQAUVR/tzTx/y+Q/99ik/t3T/wDn&#10;8h/76FAF+iore6hu03QypKvQlGBxUtABRWReeKdPs2KeYZnBwREM4/Hp+tNtPFmn3TbTI0BzgecM&#10;A/iMgfjQBs0UVXutQtrMqJ544i3IDMATQBYoqh/bun/8/kP/AH0KfFq9lNIES6hZzwF3jmgC5RRR&#10;QAUVVGqWjXHkC5iM2duzeM59PrVqgAooooAKKpy6xZQyMj3USupwVLDg+hqW2vbe8DGCZJdvXa2c&#10;fWgCeiiigAoqK4uobOPfPKsSZwC5xk+lFvdQ3ce+GRZUzjchzz6UAS0UySVIY2eRlRFGSzHAFR2t&#10;9b3m7yJ45dvXYwOKAJ6KhuryCzUNPMkQPA3nGfpToLiK6jEkMiyoejIcigCSiqtxqlpaSbJriON+&#10;u1mANRf27p//AD+Q/wDfQoAv0VVt9TtLqTZDcxSP/dVhn8qtUAFFUtQ1i00zAuJgrkZCAZY/gKzo&#10;vGlhI4VlmiHdmUYH5EmgDeoqK3uYruISwyLLGejKc0y51C2s2UTzxxM3IDNgmgCxRVD+3dP/AOfy&#10;H/voUf27p/8Az+Q/99CgC/RTIZo7iMSROskbdGU5Bqo2t2CsVN3DkcfeFAF6iqH9u6f/AM/kP/fQ&#10;qe21C2vGYQTxysvJCtkigCxRTXdY1Z3YKqjJZjgAVi3HjDToWwrST+pjXgfnigDcorM0/wARWOos&#10;qJIY5W6RyDB+npn2zWnQAUUVROuaeP8Al8h/77FAF6imQzR3EYkidZI26MpyDT6ACiiigAooooAK&#10;KKKACqesf8gm9/64P/6CauVT1j/kE3v/AFwf/wBBNAHnunWZ1C+htw/lmQ43Yzj3xW9ceB5Y4HaG&#10;5EsgGQhTbn2zk81leG/+Q3af739K9FoGzznw7eSWer22w8SOI2XsQTj/AOv9QK6fxhqLWdgkMbFX&#10;nJBI/ugc8/iP1rkdJ/5C1l/13T/0IV0PjzrY/wDA/wD2WgRm+H/Dx1jfJI5jgQ7Tt6seuB6cfzHF&#10;P8Q+GxpEaTRSGSFm2kOBkHBx06j8q2vBP/IJl/67H/0Fan8X/wDIDl/3l/mKAKvgu/ee1mtnO4Qk&#10;FCTzg54/DH61m+Nv+QtF/wBcV/8AQmqbwL/x8Xf+6v8AM1D42/5C0X/XFf8A0JqB9RNJ8J/2nYRX&#10;P2vy/Mz8vl5xgkdc+1UNa0WXRplR3Esb5KuvGcdiO3b867Dwr/yAbX/gX/oZrI8dSK0lmgYb1Dkj&#10;uAcY/kaBGz4aupLrR4HlYu4ypY98EgfpitSsbwmpXQ4Se5Yj8yK2aAPM9J/5Ctl/12j/APQhXple&#10;Z6T/AMhWy/67R/8AoQr0ygbCmu4jRmY4VRkn0FOrN8RXH2bRbphgll2YP+0cfyNAjz6R5Ly4lkIL&#10;SOWdtoz6k/gOTW94JuTHqE0JICyJn6sDx+hNR+DrJbq+naRA8SxFefVuP5bqo6PI2n65b712ukvl&#10;uGPTPyn8s0Aej0UUUAcp46/5cf8Agf8A7LU/gf8A48bj/rr/AEFQeOv+XH/gf/stTeBz/oNwO/mf&#10;0FA+hf8AFX/IBuf+Af8Aoa1z3gn/AJC0v/XBv/QlrofFRH9g3Oe+0f8AjwrnvBP/ACFpf+uDf+hL&#10;QIt+O+tj/wBtP/Zat+Cf+QXN/wBdz/6CtVPHfWx/7af+y1b8E/8AILm/67n/ANBWgfQ57xV/yHrr&#10;/gP/AKAtaFp4L+1WsM/2zb5iK+3ys4yM461n+Kv+Q9df8B/9AWu20f8A5BNl/wBcE/8AQRQI89vr&#10;WXSr94Wf97EwIdCfQEH19K76PUGXQxeNgyCDzD2BbH+Ncb4q/wCQ9df8B/8AQFrpP+ZO/wC3b+lA&#10;zk7O3m1rUljZ8ySsS0jc44yT/n6Vv33gmOO0ZraaRplGdrYw/sMdD6daoeDf+Qwf+uTf0ruqAZwH&#10;hfUWsdUjjLfupj5bLz1P3Tj1z39DXRa94bOsXUcyziIqgQqy56EnPX3rkNJ/5C1n/wBd0/8AQhXp&#10;lAM831rSTo90kLSCUsgfcBjHJGP0q9pfhOTU7GO5FysYfOF2k4wSPX2p/jb/AJC0X/XBf/QmrofC&#10;v/IBtv8Agf8A6G1AibRdJGj2ZhEhlZmLs2Mc4A4H4CvPbSD7VdQw52mR1Td6ZOM16lXmOlsI9StG&#10;ZgqrMhLMQABuH8hQNG//AMILL/z9p/3x/wDXrS0Hw2dHupJmnEpZCgVVx1IOevtWl/a9j/z+2/8A&#10;39X/ABqxFMk8YeN1kRujKcg/jQI5TxtqEnmxWasRHt3uB/FknA/T9fpUGg+FU1K0FzPKyIxIVY8Z&#10;4OMkn6HjFQ+NP+Qx/wBsh/Wus0EBdHswOB5YoA4rXtFbR7lV3eZDICUboeOoP04/P8uv8Nag2oaU&#10;jSEtJGTGzHnOOQffgiptW0W31hYxOXUxk7WjODz1/kKk0zTIdJtvJg3bS24ljkk/5AoAj164+y6P&#10;dvz9zYMerfKP515wsTMjOFJRSASBwM9M12Xje58vT4YQSGkfPHcAc/qRWbo9iJvDWqSBsFsdv7nz&#10;frmgZpeB7gSWM8OSTHJu59CP8Qa6SuH8F3Xk6o0RbAmjIC+pHP8ALdXcUCCiiigAooooAKKKKACq&#10;mr/8gm9/64P/AOgmrdVNX/5BN7/1wf8A9BNAHnNjePYXcc8YVnjOQGGR/OtiTxpfyRsoSBNwwGVT&#10;kfTJ61Q0COObWLZJFWRGblWGQePeu9/six/58rf/AL9L/hQBwfh+1kutYthGM+W6yMfRQcn+WPqR&#10;W34862P/AAP/ANlrp4LaG1UrDEkSk5IjUKD+Vcx48/5cf+B/+y0AW/A//IJl/wCu5/8AQVqfxf8A&#10;8gOX/eX+YqDwR/yCpv8Aruf/AEFan8Xn/iSSe7qOfrQBk+Bf+Pi7/wB1f5mofG3/ACFov+uK/wDo&#10;TVN4F/4+Lv8A3V/mah8bf8haL/riv/oTUD6lGzsNVmtle2WbyT93a5AODg459c1VuIJbW6AvIpA2&#10;dzKx2lvcHn8+a7jwr/yAbX/gX/oZrJ8ef8uP/bT/ANloEb2i3NtdadC1qvlxKNvl91I7H/POc1er&#10;nvBP/IJl/wCux/8AQVroaAPM9J/5Ctl/12j/APQhXpleZ6T/AMhWy/67R/8AoQr0ygbCuY8cz7bW&#10;1hx95y+foMf+zfpXT1wnjK487WCgBxCir14z97+o/KgDY8EW4jsJ5sENJJt56EAcfqTXPeJLcW+t&#10;XQAIDNv+bvuAJ/DJP5VHa6/f2MCwQT7IlzhdinGTk9RVe+1C41Kbzbh/MkC7QcAcenA96BHpVnP9&#10;qtIJsY8xFfH1GamrF8I3HnaLGuDmJmQ5+uf6/pW1QByfjz/lx/4H/wCy1gWOj3mpRs9tD5iqdp+Z&#10;Rg9e55rf8ef8uP8AwP8A9lqfwN/x4XH/AF1/oKAOduvD9/Y27zzQbIk+829T3wOhrQ8E/wDIWl/6&#10;4N/6EtdD4q/5ANz/AMA/9DWue8E/8haX/rg3/oS0AW/HfWx/7af+y1b8E/8AILm/67n/ANBWqnjv&#10;rY/9tP8A2Wrfgn/kFzf9dz/6CtA+hz3ir/kPXX/Af/QFqe38YXtrbxQpFb7I0CDKkkgAD+9UHir/&#10;AJD11/wH/wBAWut0vS7OTTbRntIGdoUJZolJJ2j2oA4W8uptTvXmdd00pA2oO+AAB+VdvdW7Wvhd&#10;4X4dLfa3PfHP61oQ6fa28m+K2hifpuSMA/pUGvf8ga8/65N/KgRyng3/AJDB/wCuTf0ruq4Twb/y&#10;Gf8Atm2P0ru6Bs8z0n/kLWf/AF3T/wBCFemV5npP/IWsv+u6f+hCvTKAZxHjb/kLRf8AXBf/AEJq&#10;6Hwr/wAgG2/4H/6G1c942/5C0X/XBf8A0Jq6Hwr/AMgG2/4H/wChtQI1q8rt4WuriKFPvyOFGemT&#10;jv2616pXmekf8hSy/wCuyf8AoQoGjS/4Q3UP+mP/AH3/APWrpPDelTaTZvHMylnfdtU5A4Fa1FAj&#10;hPGn/IY/7ZD+tdZoP/IGs/8Arkv8q5Pxp/yGBx1iXH611fh91k0W0KnI2Y/EcH9aANCisrXNdGir&#10;D+5MzSk4G7aBjHsfUVNourLrFmZxGYiHKFSc88Hr9CKAOW8aXXnaokIbKxJgr6Mec/liul8PW/k6&#10;Hao2DuTcffcc/wAjXDaxdfbNUupgwdWkO1h3XoP0AqxH4m1KGNI0udqKAoXy06fl2xQBHYu2la3F&#10;uYL5M2x29s7W/TNekV5XNK08zyudzuxZj6knP8zXpem3X2zT7eckFnjBbHrjn9aBss0UUUCCiiig&#10;AooooAKq6orSabdqoLM0LgAdSdpq1RQB534bBbXLQAfxH8gCTXolQx2cEMrSxwRpI33nVACec8mp&#10;qACsbxRpTanp4MS7p4juUY5II5A/Q/hitmigDzvR9cm0ORwEEkbH5424P1HpTta8QzayEQosUKnc&#10;FHJJ9Sfpn061215pFnfkme3R2PVujH8RzSWei2Ni26G2RWzkMfmI+hPSgZneE9Jl060kkmBSWYg7&#10;D1CjOMjseT+lY/jfP9qRHt5IH/jzV21RT2sN0AJoY5gOnmKGx+dAjP8AC6ldBtQRg/Mf/HjWT46V&#10;ttk+DtG8Fvc7cfyP5V1QAUAAYFNmhjuIykqLIh6q4yD+FAGD4J/5BMv/AF2P/oK10NMiiSCMJGix&#10;ovRVGAPwp9AHlkUklpcq4BWWN9wDDoQc8g+4rZ/4TPUP+mP/AHx/9euxl020mkLyWsMjnqzRgk/j&#10;imf2PYf8+Vv/AN+l/wAKBmf4Y1qfWI7jz1UGMrhlGM5z/h+tcjMTq2svsb/j4nwrMOgJ449hivRo&#10;beK2j2QxpEnXaigD9KYtlbxzGZYIlmJyZAgDHPXmgRMOOBwKxPGFuZ9HLjjynVz9On9f0rcpGUOp&#10;VgGUjBB6GgDkvA1wBLdQE8socDtxwf5iuuqG3tILXd5EMcO7r5aBc/lU1AHKeOlbbZPg7RvBb3O3&#10;H8j+VT+CFP2C4OOPNxn8BXQzQx3EZSVFkQ9VcZB/CiKJIIwkaLGi9FUYA/CgDM8U5Og3WBn7v/oQ&#10;rn/BCn+1JmwdohIPpncv+BrtWUOpVgGUjBB6Go4LaG1UrDEkSk5IjUKP0oA5nx3/AMuJxx+8/wDZ&#10;at+CVI0mTIxmZiPyWtya3iuY9k0aSp12uoI/WnRxrEioihEUYCqMAUAcB4q4166yOu3t1+UV2+lg&#10;rpdmCMEQpkf8BFSS2kE0iySQxyOv3WZASPoamoAKiurcXVrLCxwsiFCfTIxmpaKAPNWW50HUlJGy&#10;aI5BIyGHIyPbrWpfeMri7tDDHCsLONruCSce3HHf1rsbi1hu1CzxJKo6B1BxVGHw3pkMm9bRSfRy&#10;WH5E4oGc14T0l7i+S6dP3EPIZhwW7AfT+ldxSKoRQqgKoGAB0FLQI4nxup/tSFsHaYQB6Z3N/iK6&#10;DwqMaDa/8C/9CNaM9vFdKFmiSVQchZFDDPrzUiqEUKoCqBgAdBQAteV28zWtxHMnLRuHGRxkY7d6&#10;9UqtJptnK7O9pA7MclmjUk/pQBxv/Caah6Q/98H/ABrV8OeIrrVL5oJlQpsLAouCCD/L/wCtW1/Y&#10;9h/z5W//AH6X/Cprezgtd3kQRw7uvloFz+VAHO+MtJln2XsQLiNNsijnA5IOPxOfwrJ0fxRPpMPk&#10;mMTwD7qk7SPofT8K76s+50DT7tt0lqm7k5XK5z64xmgDhtS1K41y8V2XLY2pHGCcc/qTXY2Nq2g+&#10;H5OnnJG0rdxux0/kPwq9Z6Za2H/HvbxxnG3cB8xHoT1NWSAwIIyKAPPvDNr9q1qAFdyR/vD7YHH6&#10;4r0Kobezgtd3kQRw7uvloFz+VTUAcl44tfntbgA8gxsf1X/2atDwbcGbRwh/5ZSMg+nB/rW1NDHc&#10;RlJUWRD1VxkH8KIYY7eMJFGsSDoqKAKAH0UUUAFFFFABRRRQAUUUUAFFUk1SGSQoP+ecbqT33nAH&#10;16f99CrcjFI2YLvIBIUd/agB1FUv7UjaaWNVZvLMYLdjvOBj6ZB/GrNxL5EEkm0tsUttHU4HSgCS&#10;iqg1FGuJ4QreZE6Ic99wByPoM/lVugAooqha6jJNfPby2rW/y742ZwS6ggEkD7vUdff0oAv0VmeI&#10;ZLiPTSLZHaSSRIyY3CMoLAcEg/T2zntWkq7VAyTgY5oAWiqVhqRvWIaBoVYb4mYg+YnHzcdOvQ+o&#10;qW+ujaQ7kiM8rHbHEpALt6ZPTgE/QGgCxRUNrM1xbo7xNA54aN+qkHB+v171WhuZ21u4gMRFusKM&#10;H3jGSW7deef++fegC/RUF5NLbwFoYGuZeixqwXP1J6UljdfbbVJtnlk5BXIOCCQRkdeQeaALFFZm&#10;qak8HnxxwyMFiJadSMIx+6MdT+HTj8NOgAoqhZ6obu4KG3eKNlLwysQRKoxk46jqMZ6ip766Nnav&#10;KsfmsCFVNwXcxIAGT05IoAsUVFazNcW6O8TQOfvRv1Ug4P1+veqt5qhtZmQW8kqRhWlkBACKc8+p&#10;6dqAL9FFULLVDd3BRrd4o3BeGViCJVGMnHbqMZ6igC/RVe+uvsduZfLaU7lUIuMkswUdfrUkDvJC&#10;jSRmJyAWjJB2n0yOtAElFVrGZpo5CxziV1H0DECor/UZLKaMC2aSDgyzbwqoCcDr1PsPagC9RRWX&#10;pGpS3CwxzQupaLesrEfPggNwOR1H1zQBqUVBeSCKFWO7/WRr8pweXA/rUzNtUk9AM0ALRVGx1Nry&#10;Ta1u8AdBJEXIO9eMnjpgkcH1FS3101pCGSJp5mO2OJSBubBOMnpwD+VAFmioLO6+126ybGjbJVkb&#10;GVYEgjj3BqtDcztrdxA0RFusKMr7xjJLduvPP/fPvQBoUVXvro2kO5ImnlY7Y4lIBdvTJ6cAn6Cn&#10;Wtx9qt1kKGNuQyMQSpBwRx7g0ATUVSuNQkjvUgjtZJ0482RSMR5yBx1PTnHQc1doAKKo2OoyXNxL&#10;FNbNasBvjDOpLr0yQOn0NXqACikZgqkk4A5Jqpp19LfK7SWklsvDRmQg71PQ8dD6g9KALlFVdQvH&#10;s4VMUJuJpG2RxBgu44J6npwDUlrcrd26yqCucgq3UEHBB+hBoAmorOuNWaC6MQtZJEV1RpFIwCwG&#10;3gnnJIHp71Zsbo3lqsrRmF8lWjJB2sCQRkdeRQBYooooAKKKKACiiigAooooAy4dGMUsL+bkJM7l&#10;exQ/dX8NqflWpRRQBmWujtbyWreeSIS+5cffB4UH/dAX8q0qWigDMtNJe3ezLTmTyA+7jG8n7pP0&#10;BI/GtFt207cbscZ6Zp1FABWXpukyWtyJ5mhaUK0e+NMNICVwzk8k/L+talFAEF5bm5hVAQCJI35/&#10;2XDf0qeiigDF0Lw+NHuJ3CQgMAqPHv3sP9rJIH0ArQ1C3mmhVrdlS4jbfGZBlScEYPsQT0q1RQBD&#10;arKlugndZJurMowMk5wPYdPwqL7PMuqNOrJ5DxBGUg7tykkEdsfMfyFW6KAKep2st1bqsJj3BgSk&#10;ylkdeQQR+OfqBT9PsxY2ohXbtDMw2rtAyxOAPbNWaKAM29064uJZhFNHHBOmJAyZbcOBg5xgjrkd&#10;vy0qKKAM2x0+4t5182WNoIEMUCopDbTt+9z1G3HFW72OWa1kSEoshHHmLuU+xHoen41PRQBW023e&#10;1s44pNm8ZJEYwgyScKPQZwPpVK7s7m6vblI3RIJURJd6Enb8+dp9ee/r+etRQAVm2Gn3FvOnmyxt&#10;BAhigVFIbadv3ueo244rSooAgvLc3MKoCARJG/P+y4b+lT0UUAQ28H2dXGc7nZ/zOaoappM2oXBO&#10;6EwmLA8yPcyOCcFewznk9eB+GrRQAVStbA27Wp3hvJhaM8dSSpz/AOO1dooAgvLc3UKoCBiSN+f9&#10;lw39Kkl5jcDrg0+igDL0m1uVEMtw6MI4VjiVVIIBClt3vkDp6Vav7eWaNGgZFnibfH5gJXOCMHHb&#10;BNWqKYbFext3trcLIweVmZ3ZRgZYknHtzj8KZ9nmXU2nVk8h4gjKQd2VJII7Y+Y/kKt0UgM/W9LX&#10;VrEwlUZlO9BJnbuGeuCDjntUul2f9n6fDb7Y0KDlY87QScnGST1PerdFAGfNa3a34kt5Y0gk2+cH&#10;Ulhj+79Rxz0rQoooAytJ0mWzmWaYwGTyyjtEmC/IIZieSTzk+prTbdxtxnIzn0706igBsiCSNkYZ&#10;Vhg1U02C8gVlupYpFUBI/KUjKj+Js9z6DjirtFAFTUbeaaON7Zo1uIm3p5oJU8EYOOcYP6CpLK3N&#10;rbrGz+Y+WZmxjLMSx49Mk1PRQBSksWkMx3geZNHL06bSvH/jv61Pa25t42UtuzI75/3mLY/Wpq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2VBLAQItABQABgAIAAAAIQArENvACgEAABQCAAATAAAAAAAAAAAAAAAAAAAAAABbQ29u&#10;dGVudF9UeXBlc10ueG1sUEsBAi0AFAAGAAgAAAAhADj9If/WAAAAlAEAAAsAAAAAAAAAAAAAAAAA&#10;OwEAAF9yZWxzLy5yZWxzUEsBAi0AFAAGAAgAAAAhAAHe7JcaAgAA6wQAAA4AAAAAAAAAAAAAAAAA&#10;OgIAAGRycy9lMm9Eb2MueG1sUEsBAi0AFAAGAAgAAAAhADedwRi6AAAAIQEAABkAAAAAAAAAAAAA&#10;AAAAgAQAAGRycy9fcmVscy9lMm9Eb2MueG1sLnJlbHNQSwECLQAUAAYACAAAACEAOQsxpOIAAAAM&#10;AQAADwAAAAAAAAAAAAAAAABxBQAAZHJzL2Rvd25yZXYueG1sUEsBAi0ACgAAAAAAAAAhAOF3RbAw&#10;WgAAMFoAABQAAAAAAAAAAAAAAAAAgAYAAGRycy9tZWRpYS9pbWFnZTEuanBnUEsFBgAAAAAGAAYA&#10;fAEAAOJ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75" o:spid="_x0000_s2050" type="#_x0000_t75" style="position:absolute;width:42580;height:5047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pvffGAAAA3QAAAA8AAABkcnMvZG93bnJldi54bWxEj1tLAzEUhN8F/0M4gm82q7UX1qZFhOKi&#10;hd7fD5vTZO3mZNnE7fbfG0HwcZiZb5jZone16KgNlWcFj4MMBHHpdcVGwWG/fJiCCBFZY+2ZFFwp&#10;wGJ+ezPDXPsLb6nbRSMShEOOCmyMTS5lKC05DAPfECfv5FuHMcnWSN3iJcFdLZ+ybCwdVpwWLDb0&#10;Zqk8776dgmPz/mU/V+bjXGy70fW03nRYGKXu7/rXFxCR+vgf/msXWsHzcDKC3zfpCcj5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qm998YAAADdAAAADwAAAAAAAAAAAAAA&#10;AACfAgAAZHJzL2Rvd25yZXYueG1sUEsFBgAAAAAEAAQA9wAAAJIDAAAAAA==&#10;">
            <v:imagedata r:id="rId1" o:title=""/>
          </v:shape>
          <w10:wrap anchorx="page" anchory="pag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F57216"/>
    <w:rsid w:val="00000CE7"/>
    <w:rsid w:val="000C124A"/>
    <w:rsid w:val="006F1C16"/>
    <w:rsid w:val="00DE5823"/>
    <w:rsid w:val="00F57216"/>
    <w:rsid w:val="00F9140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24A"/>
    <w:pPr>
      <w:spacing w:after="110" w:line="356" w:lineRule="auto"/>
      <w:ind w:left="-5"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2229</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Microsoft Word - Escrito sep 2014 juzgado 1 marcaAgua.doc</vt:lpstr>
    </vt:vector>
  </TitlesOfParts>
  <Company/>
  <LinksUpToDate>false</LinksUpToDate>
  <CharactersWithSpaces>14465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Escrito sep 2014 juzgado 1 marcaAgua.doc</dc:title>
  <dc:creator>PowerRanger</dc:creator>
  <cp:lastModifiedBy>usuario</cp:lastModifiedBy>
  <cp:revision>2</cp:revision>
  <dcterms:created xsi:type="dcterms:W3CDTF">2014-09-16T09:43:00Z</dcterms:created>
  <dcterms:modified xsi:type="dcterms:W3CDTF">2014-09-16T09:43:00Z</dcterms:modified>
</cp:coreProperties>
</file>